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13" w:rsidRDefault="00254A13" w:rsidP="00254A13">
      <w:pPr>
        <w:pStyle w:val="Ttulo"/>
      </w:pPr>
      <w:r>
        <w:t>Los cuadros del Prado en Cuaresma</w:t>
      </w:r>
    </w:p>
    <w:p w:rsidR="00B56579" w:rsidRDefault="00254A13" w:rsidP="00B56579">
      <w:pPr>
        <w:pStyle w:val="Ttulo1"/>
      </w:pPr>
      <w:r>
        <w:t>1. La Oración en el Huerto</w:t>
      </w:r>
    </w:p>
    <w:p w:rsidR="00254A13" w:rsidRPr="00B56579" w:rsidRDefault="00254A13" w:rsidP="00254A13">
      <w:pPr>
        <w:rPr>
          <w:b/>
        </w:rPr>
      </w:pPr>
      <w:r w:rsidRPr="00B56579">
        <w:rPr>
          <w:b/>
        </w:rPr>
        <w:t>Luis de Morales (1510-1586)</w:t>
      </w:r>
    </w:p>
    <w:p w:rsidR="00254A13" w:rsidRPr="00B56579" w:rsidRDefault="00254A13" w:rsidP="00254A13">
      <w:pPr>
        <w:rPr>
          <w:i/>
        </w:rPr>
      </w:pPr>
      <w:r w:rsidRPr="00B56579">
        <w:rPr>
          <w:i/>
        </w:rPr>
        <w:t>Hacia 1545. Óleo sobre tabla, 85 x 65,5 cm. </w:t>
      </w:r>
      <w:hyperlink r:id="rId5" w:history="1">
        <w:r w:rsidRPr="00B56579">
          <w:rPr>
            <w:i/>
          </w:rPr>
          <w:t>Sala 052C</w:t>
        </w:r>
      </w:hyperlink>
    </w:p>
    <w:p w:rsidR="00254A13" w:rsidRPr="00254A13" w:rsidRDefault="00254A13" w:rsidP="00254A13">
      <w:r w:rsidRPr="00254A13">
        <w:t>La oración en el Monte de los Olivos es el episodio evangélico que antecede al </w:t>
      </w:r>
      <w:r w:rsidRPr="00254A13">
        <w:fldChar w:fldCharType="begin"/>
      </w:r>
      <w:r w:rsidRPr="00254A13">
        <w:instrText xml:space="preserve"> HYPERLINK "https://es.wikipedia.org/wiki/Prendimiento_de_Jes%C3%BAs" \t "_blank" </w:instrText>
      </w:r>
      <w:r w:rsidRPr="00254A13">
        <w:fldChar w:fldCharType="separate"/>
      </w:r>
      <w:r w:rsidRPr="00254A13">
        <w:t>prendimiento de Jesús</w:t>
      </w:r>
      <w:r w:rsidRPr="00254A13">
        <w:fldChar w:fldCharType="end"/>
      </w:r>
      <w:r w:rsidRPr="00254A13">
        <w:t> y al inicio de su </w:t>
      </w:r>
      <w:r w:rsidRPr="00254A13">
        <w:fldChar w:fldCharType="begin"/>
      </w:r>
      <w:r w:rsidRPr="00254A13">
        <w:instrText xml:space="preserve"> HYPERLINK "https://es.wikipedia.org/wiki/Viacrucis" \t "_blank" </w:instrText>
      </w:r>
      <w:r w:rsidRPr="00254A13">
        <w:fldChar w:fldCharType="separate"/>
      </w:r>
      <w:r w:rsidRPr="00254A13">
        <w:t>Pasión</w:t>
      </w:r>
      <w:r w:rsidRPr="00254A13">
        <w:fldChar w:fldCharType="end"/>
      </w:r>
      <w:r w:rsidRPr="00254A13">
        <w:t> y muerte en la cruz. Después de cenar por última vez con sus discípulos, </w:t>
      </w:r>
      <w:r w:rsidRPr="00254A13">
        <w:fldChar w:fldCharType="begin"/>
      </w:r>
      <w:r w:rsidRPr="00254A13">
        <w:instrText xml:space="preserve"> HYPERLINK "https://es.wikipedia.org/wiki/Jes%C3%BAs_de_Nazaret" \t "_blank" </w:instrText>
      </w:r>
      <w:r w:rsidRPr="00254A13">
        <w:fldChar w:fldCharType="separate"/>
      </w:r>
      <w:r w:rsidRPr="00254A13">
        <w:t>Jesús</w:t>
      </w:r>
      <w:r w:rsidRPr="00254A13">
        <w:fldChar w:fldCharType="end"/>
      </w:r>
      <w:r w:rsidRPr="00254A13">
        <w:t> se retiró junto a tres de ellos, </w:t>
      </w:r>
      <w:r w:rsidRPr="00254A13">
        <w:fldChar w:fldCharType="begin"/>
      </w:r>
      <w:r w:rsidRPr="00254A13">
        <w:instrText xml:space="preserve"> HYPERLINK "https://es.wikipedia.org/wiki/Sim%C3%B3n_Pedro" \t "_blank" </w:instrText>
      </w:r>
      <w:r w:rsidRPr="00254A13">
        <w:fldChar w:fldCharType="separate"/>
      </w:r>
      <w:r w:rsidRPr="00254A13">
        <w:t>Pedro</w:t>
      </w:r>
      <w:r w:rsidRPr="00254A13">
        <w:fldChar w:fldCharType="end"/>
      </w:r>
      <w:r w:rsidRPr="00254A13">
        <w:t> y los dos hijos del </w:t>
      </w:r>
      <w:r w:rsidRPr="00254A13">
        <w:fldChar w:fldCharType="begin"/>
      </w:r>
      <w:r w:rsidRPr="00254A13">
        <w:instrText xml:space="preserve"> HYPERLINK "https://es.wikipedia.org/wiki/Zebedeo" \t "_blank" </w:instrText>
      </w:r>
      <w:r w:rsidRPr="00254A13">
        <w:fldChar w:fldCharType="separate"/>
      </w:r>
      <w:proofErr w:type="spellStart"/>
      <w:r w:rsidRPr="00254A13">
        <w:t>Zebedeo</w:t>
      </w:r>
      <w:proofErr w:type="spellEnd"/>
      <w:r w:rsidRPr="00254A13">
        <w:fldChar w:fldCharType="end"/>
      </w:r>
      <w:r w:rsidRPr="00254A13">
        <w:t>, </w:t>
      </w:r>
      <w:r w:rsidRPr="00254A13">
        <w:fldChar w:fldCharType="begin"/>
      </w:r>
      <w:r w:rsidRPr="00254A13">
        <w:instrText xml:space="preserve"> HYPERLINK "https://es.wikipedia.org/wiki/Santiago_el_Mayor" \t "_blank" </w:instrText>
      </w:r>
      <w:r w:rsidRPr="00254A13">
        <w:fldChar w:fldCharType="separate"/>
      </w:r>
      <w:r w:rsidRPr="00254A13">
        <w:t>Santiago</w:t>
      </w:r>
      <w:r w:rsidRPr="00254A13">
        <w:fldChar w:fldCharType="end"/>
      </w:r>
      <w:r w:rsidRPr="00254A13">
        <w:t> y </w:t>
      </w:r>
      <w:r w:rsidRPr="00254A13">
        <w:fldChar w:fldCharType="begin"/>
      </w:r>
      <w:r w:rsidRPr="00254A13">
        <w:instrText xml:space="preserve"> HYPERLINK "https://es.wikipedia.org/wiki/Juan_el_Bautista" \t "_blank" </w:instrText>
      </w:r>
      <w:r w:rsidRPr="00254A13">
        <w:fldChar w:fldCharType="separate"/>
      </w:r>
      <w:r w:rsidRPr="00254A13">
        <w:t>Juan</w:t>
      </w:r>
      <w:r w:rsidRPr="00254A13">
        <w:fldChar w:fldCharType="end"/>
      </w:r>
      <w:r w:rsidRPr="00254A13">
        <w:t>, a un huerto cercano, el de Getsemaní. Según el relato de </w:t>
      </w:r>
      <w:r w:rsidRPr="00254A13">
        <w:fldChar w:fldCharType="begin"/>
      </w:r>
      <w:r w:rsidRPr="00254A13">
        <w:instrText xml:space="preserve"> HYPERLINK "https://es.wikipedia.org/wiki/Lucas_el_Evangelista" \t "_blank" </w:instrText>
      </w:r>
      <w:r w:rsidRPr="00254A13">
        <w:fldChar w:fldCharType="separate"/>
      </w:r>
      <w:r w:rsidRPr="00254A13">
        <w:t>Lucas</w:t>
      </w:r>
      <w:r w:rsidRPr="00254A13">
        <w:fldChar w:fldCharType="end"/>
      </w:r>
      <w:r w:rsidRPr="00254A13">
        <w:t>, </w:t>
      </w:r>
      <w:r w:rsidRPr="00254A13">
        <w:fldChar w:fldCharType="begin"/>
      </w:r>
      <w:r w:rsidRPr="00254A13">
        <w:instrText xml:space="preserve"> HYPERLINK "https://es.wikipedia.org/wiki/Jes%C3%BAs_de_Nazaret" \t "_blank" </w:instrText>
      </w:r>
      <w:r w:rsidRPr="00254A13">
        <w:fldChar w:fldCharType="separate"/>
      </w:r>
      <w:r w:rsidRPr="00254A13">
        <w:t>Jesús</w:t>
      </w:r>
      <w:r w:rsidRPr="00254A13">
        <w:fldChar w:fldCharType="end"/>
      </w:r>
      <w:r w:rsidRPr="00254A13">
        <w:t> se apartó de ellos como un tiro de piedra y, puesto de rodillas oraba, diciendo: Padre, si quieres, aparta de mí este cáliz; pero no se haga mi voluntad sino la tuya. Lleno de angustia oraba con más instancia; y sudó como gruesas gotas de sangre, que corrían hasta la tierra. Levantándose de la oración, vino a los discípulos y, encontrándolos adormilados por la tristeza, les dijo: ¿Por qué dormís? Levantaos y orad para que no entréis en tentación (</w:t>
      </w:r>
      <w:proofErr w:type="spellStart"/>
      <w:r w:rsidRPr="00254A13">
        <w:t>Lc</w:t>
      </w:r>
      <w:proofErr w:type="spellEnd"/>
      <w:r w:rsidRPr="00254A13">
        <w:t xml:space="preserve"> 22, 41-46).</w:t>
      </w:r>
    </w:p>
    <w:p w:rsidR="00254A13" w:rsidRPr="00254A13" w:rsidRDefault="00254A13" w:rsidP="00254A13">
      <w:r w:rsidRPr="00254A13">
        <w:fldChar w:fldCharType="begin"/>
      </w:r>
      <w:r w:rsidRPr="00254A13">
        <w:instrText xml:space="preserve"> HYPERLINK "https://es.wikipedia.org/wiki/Luis_de_Morales" \t "_blank" </w:instrText>
      </w:r>
      <w:r w:rsidRPr="00254A13">
        <w:fldChar w:fldCharType="separate"/>
      </w:r>
      <w:r w:rsidRPr="00254A13">
        <w:t>Morales</w:t>
      </w:r>
      <w:r w:rsidRPr="00254A13">
        <w:fldChar w:fldCharType="end"/>
      </w:r>
      <w:r w:rsidRPr="00254A13">
        <w:t> configuró el tema en línea con buena parte de las representaciones al uso, situando a </w:t>
      </w:r>
      <w:r w:rsidRPr="00254A13">
        <w:fldChar w:fldCharType="begin"/>
      </w:r>
      <w:r w:rsidRPr="00254A13">
        <w:instrText xml:space="preserve"> HYPERLINK "https://es.wikipedia.org/wiki/Jes%C3%BAs_de_Nazaret" \t "_blank" </w:instrText>
      </w:r>
      <w:r w:rsidRPr="00254A13">
        <w:fldChar w:fldCharType="separate"/>
      </w:r>
      <w:r w:rsidRPr="00254A13">
        <w:t>Jesús</w:t>
      </w:r>
      <w:r w:rsidRPr="00254A13">
        <w:fldChar w:fldCharType="end"/>
      </w:r>
      <w:r w:rsidRPr="00254A13">
        <w:t> en lo alto de una suave loma, arrodillado y en oración, contemplando al ángel portador del cáliz y la cruz mientras que </w:t>
      </w:r>
      <w:r w:rsidRPr="00254A13">
        <w:fldChar w:fldCharType="begin"/>
      </w:r>
      <w:r w:rsidRPr="00254A13">
        <w:instrText xml:space="preserve"> HYPERLINK "https://es.wikipedia.org/wiki/Sim%C3%B3n_Pedro" \t "_blank" </w:instrText>
      </w:r>
      <w:r w:rsidRPr="00254A13">
        <w:fldChar w:fldCharType="separate"/>
      </w:r>
      <w:r w:rsidRPr="00254A13">
        <w:t>Pedro</w:t>
      </w:r>
      <w:r w:rsidRPr="00254A13">
        <w:fldChar w:fldCharType="end"/>
      </w:r>
      <w:r w:rsidRPr="00254A13">
        <w:t>, </w:t>
      </w:r>
      <w:r w:rsidRPr="00254A13">
        <w:fldChar w:fldCharType="begin"/>
      </w:r>
      <w:r w:rsidRPr="00254A13">
        <w:instrText xml:space="preserve"> HYPERLINK "https://es.wikipedia.org/wiki/Santiago_el_Mayor" \t "_blank" </w:instrText>
      </w:r>
      <w:r w:rsidRPr="00254A13">
        <w:fldChar w:fldCharType="separate"/>
      </w:r>
      <w:r w:rsidRPr="00254A13">
        <w:t>Santiago</w:t>
      </w:r>
      <w:r w:rsidRPr="00254A13">
        <w:fldChar w:fldCharType="end"/>
      </w:r>
      <w:r w:rsidRPr="00254A13">
        <w:t> y </w:t>
      </w:r>
      <w:r w:rsidRPr="00254A13">
        <w:fldChar w:fldCharType="begin"/>
      </w:r>
      <w:r w:rsidRPr="00254A13">
        <w:instrText xml:space="preserve"> HYPERLINK "https://es.wikipedia.org/wiki/Juan_el_Bautista" \t "_blank" </w:instrText>
      </w:r>
      <w:r w:rsidRPr="00254A13">
        <w:fldChar w:fldCharType="separate"/>
      </w:r>
      <w:r w:rsidRPr="00254A13">
        <w:t>Juan</w:t>
      </w:r>
      <w:r w:rsidRPr="00254A13">
        <w:fldChar w:fldCharType="end"/>
      </w:r>
      <w:r w:rsidRPr="00254A13">
        <w:t> dormitan despreocupados en el primer término. La manera en que el pintor ha dispuesto a los apóstoles, desarrollando posturas y escorzos complejos que muestran un depurado dibujo y una encomiable inventiva, es poco frecuente en la pintura del extremeño. Lo mismo podríamos decir del paisaje, sin duda el de mayor complejidad de cuantos conocemos de mano de </w:t>
      </w:r>
      <w:r w:rsidRPr="00254A13">
        <w:fldChar w:fldCharType="begin"/>
      </w:r>
      <w:r w:rsidRPr="00254A13">
        <w:instrText xml:space="preserve"> HYPERLINK "https://es.wikipedia.org/wiki/Luis_de_Morales" \t "_blank" </w:instrText>
      </w:r>
      <w:r w:rsidRPr="00254A13">
        <w:fldChar w:fldCharType="separate"/>
      </w:r>
      <w:r w:rsidRPr="00254A13">
        <w:t>Morales</w:t>
      </w:r>
      <w:r w:rsidRPr="00254A13">
        <w:fldChar w:fldCharType="end"/>
      </w:r>
      <w:r w:rsidRPr="00254A13">
        <w:t> y con el que se vincula a la tendencia de amplias panorámicas de la naturaleza que desde las primeras décadas del </w:t>
      </w:r>
      <w:r w:rsidRPr="00254A13">
        <w:fldChar w:fldCharType="begin"/>
      </w:r>
      <w:r w:rsidRPr="00254A13">
        <w:instrText xml:space="preserve"> HYPERLINK "https://es.wikipedia.org/wiki/Siglo_XVI" \t "_blank" </w:instrText>
      </w:r>
      <w:r w:rsidRPr="00254A13">
        <w:fldChar w:fldCharType="separate"/>
      </w:r>
      <w:r w:rsidRPr="00254A13">
        <w:t>siglo XVI</w:t>
      </w:r>
      <w:r w:rsidRPr="00254A13">
        <w:fldChar w:fldCharType="end"/>
      </w:r>
      <w:r w:rsidRPr="00254A13">
        <w:t> se había gestado en la pintura flamenca. </w:t>
      </w:r>
      <w:r w:rsidRPr="00254A13">
        <w:fldChar w:fldCharType="begin"/>
      </w:r>
      <w:r w:rsidRPr="00254A13">
        <w:instrText xml:space="preserve"> HYPERLINK "https://es.wikipedia.org/wiki/Luis_de_Morales" \t "_blank" </w:instrText>
      </w:r>
      <w:r w:rsidRPr="00254A13">
        <w:fldChar w:fldCharType="separate"/>
      </w:r>
      <w:r w:rsidRPr="00254A13">
        <w:t>Luis de Morales</w:t>
      </w:r>
      <w:r w:rsidRPr="00254A13">
        <w:fldChar w:fldCharType="end"/>
      </w:r>
      <w:r w:rsidRPr="00254A13">
        <w:t> ha representado con prolija minuciosidad los pormenores de la vegetación, los árboles y los grupos rocosos que delimitan el espacio del primer término. La línea de horizonte se eleva al fondo, reduciendo la visión del cielo y permitiendo la representación de un ancho río encajado entre escarpadas montañas donde se suceden arquitecturas monumentales y la actividad de diferentes grupos humanos. Por un sendero cercano a una de las orillas, unas figuras apenas abocetadas, sugieren la llegada al huerto de Getsemaní de los soldados romanos que, guiados por </w:t>
      </w:r>
      <w:r w:rsidRPr="00254A13">
        <w:fldChar w:fldCharType="begin"/>
      </w:r>
      <w:r w:rsidRPr="00254A13">
        <w:instrText xml:space="preserve"> HYPERLINK "https://es.wikipedia.org/wiki/Judas_Iscariote" \t "_blank" </w:instrText>
      </w:r>
      <w:r w:rsidRPr="00254A13">
        <w:fldChar w:fldCharType="separate"/>
      </w:r>
      <w:r w:rsidRPr="00254A13">
        <w:t>Judas</w:t>
      </w:r>
      <w:r w:rsidRPr="00254A13">
        <w:fldChar w:fldCharType="end"/>
      </w:r>
      <w:r w:rsidRPr="00254A13">
        <w:t>, se aprestan a detener a </w:t>
      </w:r>
      <w:r w:rsidRPr="00254A13">
        <w:fldChar w:fldCharType="begin"/>
      </w:r>
      <w:r w:rsidRPr="00254A13">
        <w:instrText xml:space="preserve"> HYPERLINK "https://es.wikipedia.org/wiki/Jes%C3%BAs_de_Nazaret" \t "_blank" </w:instrText>
      </w:r>
      <w:r w:rsidRPr="00254A13">
        <w:fldChar w:fldCharType="separate"/>
      </w:r>
      <w:r w:rsidRPr="00254A13">
        <w:t>Jesús</w:t>
      </w:r>
      <w:r w:rsidRPr="00254A13">
        <w:fldChar w:fldCharType="end"/>
      </w:r>
      <w:r w:rsidRPr="00254A13">
        <w:t>, representado según el modelo físico tomado de </w:t>
      </w:r>
      <w:r w:rsidRPr="00254A13">
        <w:fldChar w:fldCharType="begin"/>
      </w:r>
      <w:r w:rsidRPr="00254A13">
        <w:instrText xml:space="preserve"> HYPERLINK "https://es.wikipedia.org/wiki/Sebastiano_del_Piombo" \t "_blank" </w:instrText>
      </w:r>
      <w:r w:rsidRPr="00254A13">
        <w:fldChar w:fldCharType="separate"/>
      </w:r>
      <w:r w:rsidRPr="00254A13">
        <w:t xml:space="preserve">Sebastiano del </w:t>
      </w:r>
      <w:proofErr w:type="spellStart"/>
      <w:r w:rsidRPr="00254A13">
        <w:t>Piombo</w:t>
      </w:r>
      <w:proofErr w:type="spellEnd"/>
      <w:r w:rsidRPr="00254A13">
        <w:fldChar w:fldCharType="end"/>
      </w:r>
      <w:r w:rsidRPr="00254A13">
        <w:t> (h. 1485-1547) que </w:t>
      </w:r>
      <w:r w:rsidRPr="00254A13">
        <w:fldChar w:fldCharType="begin"/>
      </w:r>
      <w:r w:rsidRPr="00254A13">
        <w:instrText xml:space="preserve"> HYPERLINK "https://es.wikipedia.org/wiki/Luis_de_Morales" \t "_blank" </w:instrText>
      </w:r>
      <w:r w:rsidRPr="00254A13">
        <w:fldChar w:fldCharType="separate"/>
      </w:r>
      <w:r w:rsidRPr="00254A13">
        <w:t>Morales</w:t>
      </w:r>
      <w:r w:rsidRPr="00254A13">
        <w:fldChar w:fldCharType="end"/>
      </w:r>
      <w:r w:rsidRPr="00254A13">
        <w:t> había repetido en algunas de sus versiones de Cristo con la cruz a cuestas.</w:t>
      </w:r>
    </w:p>
    <w:p w:rsidR="00254A13" w:rsidRDefault="00254A13" w:rsidP="00B56579">
      <w:pPr>
        <w:pStyle w:val="Ttulo1"/>
      </w:pPr>
      <w:r w:rsidRPr="00254A13">
        <w:t>2. La Transfiguración del Señor</w:t>
      </w:r>
    </w:p>
    <w:p w:rsidR="00254A13" w:rsidRPr="00B56579" w:rsidRDefault="00254A13" w:rsidP="00254A13">
      <w:pPr>
        <w:rPr>
          <w:b/>
        </w:rPr>
      </w:pPr>
      <w:r w:rsidRPr="00B56579">
        <w:rPr>
          <w:b/>
        </w:rPr>
        <w:t xml:space="preserve">Giovanni Francesco </w:t>
      </w:r>
      <w:proofErr w:type="spellStart"/>
      <w:r w:rsidRPr="00B56579">
        <w:rPr>
          <w:b/>
        </w:rPr>
        <w:t>Penni</w:t>
      </w:r>
      <w:proofErr w:type="spellEnd"/>
      <w:r w:rsidRPr="00B56579">
        <w:rPr>
          <w:b/>
        </w:rPr>
        <w:t xml:space="preserve"> (según modelo de Rafael)</w:t>
      </w:r>
    </w:p>
    <w:p w:rsidR="00254A13" w:rsidRPr="00B56579" w:rsidRDefault="00254A13" w:rsidP="00254A13">
      <w:pPr>
        <w:rPr>
          <w:i/>
        </w:rPr>
      </w:pPr>
      <w:r w:rsidRPr="00B56579">
        <w:rPr>
          <w:i/>
        </w:rPr>
        <w:t>1520 - 1528. Óleo sobre tabla, 402 x 267 cm. No expuesto</w:t>
      </w:r>
    </w:p>
    <w:p w:rsidR="00254A13" w:rsidRPr="00254A13" w:rsidRDefault="00254A13" w:rsidP="00254A13">
      <w:r w:rsidRPr="00254A13">
        <w:lastRenderedPageBreak/>
        <w:t>La obra original fue encargada en 1516 por el Cardenal Giulio de </w:t>
      </w:r>
      <w:r w:rsidRPr="00254A13">
        <w:fldChar w:fldCharType="begin"/>
      </w:r>
      <w:r w:rsidRPr="00254A13">
        <w:instrText xml:space="preserve"> HYPERLINK "https://es.wikipedia.org/wiki/M%C3%A9dici" \t "_blank" </w:instrText>
      </w:r>
      <w:r w:rsidRPr="00254A13">
        <w:fldChar w:fldCharType="separate"/>
      </w:r>
      <w:r w:rsidRPr="00254A13">
        <w:t>Medici</w:t>
      </w:r>
      <w:r w:rsidRPr="00254A13">
        <w:fldChar w:fldCharType="end"/>
      </w:r>
      <w:r w:rsidRPr="00254A13">
        <w:t> para la </w:t>
      </w:r>
      <w:r w:rsidRPr="00254A13">
        <w:fldChar w:fldCharType="begin"/>
      </w:r>
      <w:r w:rsidRPr="00254A13">
        <w:instrText xml:space="preserve"> HYPERLINK "https://es.wikipedia.org/wiki/Catedral_de_Narbona" \t "_blank" </w:instrText>
      </w:r>
      <w:r w:rsidRPr="00254A13">
        <w:fldChar w:fldCharType="separate"/>
      </w:r>
      <w:r w:rsidRPr="00254A13">
        <w:t>catedral de Narbona</w:t>
      </w:r>
      <w:r w:rsidRPr="00254A13">
        <w:fldChar w:fldCharType="end"/>
      </w:r>
      <w:r w:rsidRPr="00254A13">
        <w:t>. El prelado solicitó a </w:t>
      </w:r>
      <w:r w:rsidRPr="00254A13">
        <w:fldChar w:fldCharType="begin"/>
      </w:r>
      <w:r w:rsidRPr="00254A13">
        <w:instrText xml:space="preserve"> HYPERLINK "https://es.wikipedia.org/wiki/Sebastiano_del_Piombo" \t "_blank" </w:instrText>
      </w:r>
      <w:r w:rsidRPr="00254A13">
        <w:fldChar w:fldCharType="separate"/>
      </w:r>
      <w:r w:rsidRPr="00254A13">
        <w:t xml:space="preserve">Sebastiano del </w:t>
      </w:r>
      <w:proofErr w:type="spellStart"/>
      <w:r w:rsidRPr="00254A13">
        <w:t>Piombo</w:t>
      </w:r>
      <w:proofErr w:type="spellEnd"/>
      <w:r w:rsidRPr="00254A13">
        <w:fldChar w:fldCharType="end"/>
      </w:r>
      <w:r w:rsidRPr="00254A13">
        <w:t> para el mismo destino una </w:t>
      </w:r>
      <w:r w:rsidRPr="00254A13">
        <w:fldChar w:fldCharType="begin"/>
      </w:r>
      <w:r w:rsidRPr="00254A13">
        <w:instrText xml:space="preserve"> HYPERLINK "https://es.wikipedia.org/wiki/La_resurrecci%C3%B3n_de_L%C3%A1zaro" \t "_blank" </w:instrText>
      </w:r>
      <w:r w:rsidRPr="00254A13">
        <w:fldChar w:fldCharType="separate"/>
      </w:r>
      <w:r w:rsidRPr="00254A13">
        <w:t>Resurrección de Lázaro</w:t>
      </w:r>
      <w:r w:rsidRPr="00254A13">
        <w:fldChar w:fldCharType="end"/>
      </w:r>
      <w:r w:rsidRPr="00254A13">
        <w:t>, dando lugar a una competición entre ambos artistas. Giulio se quedó con la obra de </w:t>
      </w:r>
      <w:r w:rsidRPr="00254A13">
        <w:fldChar w:fldCharType="begin"/>
      </w:r>
      <w:r w:rsidRPr="00254A13">
        <w:instrText xml:space="preserve"> HYPERLINK "https://es.wikipedia.org/wiki/Rafael_Sanzio" \t "_blank" </w:instrText>
      </w:r>
      <w:r w:rsidRPr="00254A13">
        <w:fldChar w:fldCharType="separate"/>
      </w:r>
      <w:r w:rsidRPr="00254A13">
        <w:t>Rafael</w:t>
      </w:r>
      <w:r w:rsidRPr="00254A13">
        <w:fldChar w:fldCharType="end"/>
      </w:r>
      <w:r w:rsidRPr="00254A13">
        <w:t> y encargó una copia a </w:t>
      </w:r>
      <w:r w:rsidRPr="00254A13">
        <w:fldChar w:fldCharType="begin"/>
      </w:r>
      <w:r w:rsidRPr="00254A13">
        <w:instrText xml:space="preserve"> HYPERLINK "https://es.wikipedia.org/wiki/Giovanni_Francesco_Penni" \t "_blank" </w:instrText>
      </w:r>
      <w:r w:rsidRPr="00254A13">
        <w:fldChar w:fldCharType="separate"/>
      </w:r>
      <w:proofErr w:type="spellStart"/>
      <w:r w:rsidRPr="00254A13">
        <w:t>Giovan</w:t>
      </w:r>
      <w:proofErr w:type="spellEnd"/>
      <w:r w:rsidRPr="00254A13">
        <w:t xml:space="preserve"> Francesco </w:t>
      </w:r>
      <w:proofErr w:type="spellStart"/>
      <w:r w:rsidRPr="00254A13">
        <w:t>Penni</w:t>
      </w:r>
      <w:proofErr w:type="spellEnd"/>
      <w:r w:rsidRPr="00254A13">
        <w:fldChar w:fldCharType="end"/>
      </w:r>
      <w:r w:rsidRPr="00254A13">
        <w:t>, quien la llevó a </w:t>
      </w:r>
      <w:r w:rsidRPr="00254A13">
        <w:fldChar w:fldCharType="begin"/>
      </w:r>
      <w:r w:rsidRPr="00254A13">
        <w:instrText xml:space="preserve"> HYPERLINK "https://es.wikipedia.org/wiki/N%C3%A1poles" \t "_blank" </w:instrText>
      </w:r>
      <w:r w:rsidRPr="00254A13">
        <w:fldChar w:fldCharType="separate"/>
      </w:r>
      <w:r w:rsidRPr="00254A13">
        <w:t>Nápoles</w:t>
      </w:r>
      <w:r w:rsidRPr="00254A13">
        <w:fldChar w:fldCharType="end"/>
      </w:r>
      <w:r w:rsidRPr="00254A13">
        <w:t>.</w:t>
      </w:r>
    </w:p>
    <w:p w:rsidR="00254A13" w:rsidRPr="00254A13" w:rsidRDefault="00254A13" w:rsidP="00254A13">
      <w:r w:rsidRPr="00254A13">
        <w:t xml:space="preserve">La Transfiguración es el más ambicioso cuadro de altar de Rafael, en el que incluyó un episodio ajeno a este pasaje bíblico, el fracaso de los apóstoles al exorcizar a un endemoniado, que le permitió una exhibición de estados físicos y anímicos susceptibles de superar a los desplegados por </w:t>
      </w:r>
      <w:proofErr w:type="spellStart"/>
      <w:r w:rsidRPr="00254A13">
        <w:t>Piombo</w:t>
      </w:r>
      <w:proofErr w:type="spellEnd"/>
      <w:r w:rsidRPr="00254A13">
        <w:t>. La copia difiere del original tanto por su calidad como en detalles puntuales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w:t>
      </w:r>
      <w:r w:rsidRPr="00254A13">
        <w:fldChar w:fldCharType="begin"/>
      </w:r>
      <w:r w:rsidRPr="00254A13">
        <w:instrText xml:space="preserve"> HYPERLINK "https://es.wikipedia.org/wiki/El%C3%ADas" \t "_blank" </w:instrText>
      </w:r>
      <w:r w:rsidRPr="00254A13">
        <w:fldChar w:fldCharType="separate"/>
      </w:r>
      <w:r w:rsidRPr="00254A13">
        <w:t>Elías</w:t>
      </w:r>
      <w:r w:rsidRPr="00254A13">
        <w:fldChar w:fldCharType="end"/>
      </w:r>
      <w:r w:rsidRPr="00254A13">
        <w:t> y </w:t>
      </w:r>
      <w:r w:rsidRPr="00254A13">
        <w:fldChar w:fldCharType="begin"/>
      </w:r>
      <w:r w:rsidRPr="00254A13">
        <w:instrText xml:space="preserve"> HYPERLINK "https://es.wikipedia.org/wiki/Mois%C3%A9s" \t "_blank" </w:instrText>
      </w:r>
      <w:r w:rsidRPr="00254A13">
        <w:fldChar w:fldCharType="separate"/>
      </w:r>
      <w:r w:rsidRPr="00254A13">
        <w:t>Moisés</w:t>
      </w:r>
      <w:r w:rsidRPr="00254A13">
        <w:fldChar w:fldCharType="end"/>
      </w:r>
      <w:r w:rsidRPr="00254A13">
        <w:t> aparecen inmersos en una aureola y han desaparecido los árboles a la izquierda-, pero también por una notable atenuación del claroscuro. A mediados del siglo XVII el </w:t>
      </w:r>
      <w:r w:rsidRPr="00254A13">
        <w:fldChar w:fldCharType="begin"/>
      </w:r>
      <w:r w:rsidRPr="00254A13">
        <w:instrText xml:space="preserve"> HYPERLINK "https://es.wikipedia.org/wiki/Ducado_de_Medina_de_las_Torres" \t "_blank" </w:instrText>
      </w:r>
      <w:r w:rsidRPr="00254A13">
        <w:fldChar w:fldCharType="separate"/>
      </w:r>
      <w:r w:rsidRPr="00254A13">
        <w:t>duque de Medina de las Torres</w:t>
      </w:r>
      <w:r w:rsidRPr="00254A13">
        <w:fldChar w:fldCharType="end"/>
      </w:r>
      <w:r w:rsidRPr="00254A13">
        <w:t> adquirió la pintura, que su hijo Nicolás cedió a las </w:t>
      </w:r>
      <w:r w:rsidRPr="00254A13">
        <w:fldChar w:fldCharType="begin"/>
      </w:r>
      <w:r w:rsidRPr="00254A13">
        <w:instrText xml:space="preserve"> HYPERLINK "https://es.wikipedia.org/wiki/Orden_de_Nuestra_Se%C3%B1ora_del_Monte_Carmelo" \t "_blank" </w:instrText>
      </w:r>
      <w:r w:rsidRPr="00254A13">
        <w:fldChar w:fldCharType="separate"/>
      </w:r>
      <w:r w:rsidRPr="00254A13">
        <w:t>Carmelitas</w:t>
      </w:r>
      <w:r w:rsidRPr="00254A13">
        <w:fldChar w:fldCharType="end"/>
      </w:r>
      <w:r w:rsidRPr="00254A13">
        <w:t> de Santa Teresa de </w:t>
      </w:r>
      <w:r w:rsidRPr="00254A13">
        <w:fldChar w:fldCharType="begin"/>
      </w:r>
      <w:r w:rsidRPr="00254A13">
        <w:instrText xml:space="preserve"> HYPERLINK "https://es.wikipedia.org/wiki/Madrid" \t "_blank" </w:instrText>
      </w:r>
      <w:r w:rsidRPr="00254A13">
        <w:fldChar w:fldCharType="separate"/>
      </w:r>
      <w:r w:rsidRPr="00254A13">
        <w:t>Madrid</w:t>
      </w:r>
      <w:r w:rsidRPr="00254A13">
        <w:fldChar w:fldCharType="end"/>
      </w:r>
      <w:r w:rsidRPr="00254A13">
        <w:t>.</w:t>
      </w:r>
    </w:p>
    <w:p w:rsidR="00254A13" w:rsidRDefault="00254A13" w:rsidP="00B56579">
      <w:pPr>
        <w:pStyle w:val="Ttulo1"/>
      </w:pPr>
      <w:r w:rsidRPr="00254A13">
        <w:t>3</w:t>
      </w:r>
      <w:r>
        <w:t>. El lavatorio</w:t>
      </w:r>
    </w:p>
    <w:p w:rsidR="00254A13" w:rsidRPr="00B56579" w:rsidRDefault="00254A13" w:rsidP="00254A13">
      <w:pPr>
        <w:rPr>
          <w:rStyle w:val="Textoennegrita"/>
          <w:bCs w:val="0"/>
        </w:rPr>
      </w:pPr>
      <w:proofErr w:type="spellStart"/>
      <w:r w:rsidRPr="00B56579">
        <w:rPr>
          <w:b/>
        </w:rPr>
        <w:t>Jacopo</w:t>
      </w:r>
      <w:proofErr w:type="spellEnd"/>
      <w:r w:rsidRPr="00B56579">
        <w:rPr>
          <w:b/>
        </w:rPr>
        <w:t xml:space="preserve"> </w:t>
      </w:r>
      <w:proofErr w:type="spellStart"/>
      <w:r w:rsidRPr="00B56579">
        <w:rPr>
          <w:b/>
        </w:rPr>
        <w:t>Tintoretto</w:t>
      </w:r>
      <w:proofErr w:type="spellEnd"/>
      <w:r w:rsidRPr="00B56579">
        <w:rPr>
          <w:b/>
        </w:rPr>
        <w:t xml:space="preserve"> (1518-1594)</w:t>
      </w:r>
    </w:p>
    <w:p w:rsidR="00254A13" w:rsidRPr="00B56579" w:rsidRDefault="00254A13" w:rsidP="00254A13">
      <w:pPr>
        <w:rPr>
          <w:i/>
        </w:rPr>
      </w:pPr>
      <w:r w:rsidRPr="00B56579">
        <w:rPr>
          <w:i/>
        </w:rPr>
        <w:t>1548 - 1549. Óleo sobre lienzo, 210 x 533 cm. </w:t>
      </w:r>
      <w:hyperlink r:id="rId6" w:history="1">
        <w:r w:rsidRPr="00B56579">
          <w:rPr>
            <w:i/>
          </w:rPr>
          <w:t>Sala 025</w:t>
        </w:r>
      </w:hyperlink>
    </w:p>
    <w:p w:rsidR="00254A13" w:rsidRPr="00254A13" w:rsidRDefault="00254A13" w:rsidP="00254A13">
      <w:r w:rsidRPr="00254A13">
        <w:t xml:space="preserve">En 1547 la </w:t>
      </w:r>
      <w:proofErr w:type="spellStart"/>
      <w:r w:rsidRPr="00254A13">
        <w:t>Scuola</w:t>
      </w:r>
      <w:proofErr w:type="spellEnd"/>
      <w:r w:rsidRPr="00254A13">
        <w:t xml:space="preserve"> del Santísimo Sacramento de la iglesia de San </w:t>
      </w:r>
      <w:proofErr w:type="spellStart"/>
      <w:r w:rsidRPr="00254A13">
        <w:t>Marcuola</w:t>
      </w:r>
      <w:proofErr w:type="spellEnd"/>
      <w:r w:rsidRPr="00254A13">
        <w:t xml:space="preserve"> en </w:t>
      </w:r>
      <w:r w:rsidRPr="00254A13">
        <w:fldChar w:fldCharType="begin"/>
      </w:r>
      <w:r w:rsidRPr="00254A13">
        <w:instrText xml:space="preserve"> HYPERLINK "https://es.wikipedia.org/wiki/Venecia" \t "_blank" </w:instrText>
      </w:r>
      <w:r w:rsidRPr="00254A13">
        <w:fldChar w:fldCharType="separate"/>
      </w:r>
      <w:r w:rsidRPr="00254A13">
        <w:t>Venecia</w:t>
      </w:r>
      <w:r w:rsidRPr="00254A13">
        <w:fldChar w:fldCharType="end"/>
      </w:r>
      <w:r w:rsidRPr="00254A13">
        <w:t> encargó a </w:t>
      </w:r>
      <w:r w:rsidRPr="00254A13">
        <w:fldChar w:fldCharType="begin"/>
      </w:r>
      <w:r w:rsidRPr="00254A13">
        <w:instrText xml:space="preserve"> HYPERLINK "https://es.wikipedia.org/wiki/Tintoretto" \t "_blank" </w:instrText>
      </w:r>
      <w:r w:rsidRPr="00254A13">
        <w:fldChar w:fldCharType="separate"/>
      </w:r>
      <w:proofErr w:type="spellStart"/>
      <w:r w:rsidRPr="00254A13">
        <w:t>Jacopo</w:t>
      </w:r>
      <w:proofErr w:type="spellEnd"/>
      <w:r w:rsidRPr="00254A13">
        <w:t xml:space="preserve"> </w:t>
      </w:r>
      <w:proofErr w:type="spellStart"/>
      <w:r w:rsidRPr="00254A13">
        <w:t>Tintoretto</w:t>
      </w:r>
      <w:proofErr w:type="spellEnd"/>
      <w:r w:rsidRPr="00254A13">
        <w:fldChar w:fldCharType="end"/>
      </w:r>
      <w:r w:rsidRPr="00254A13">
        <w:t> </w:t>
      </w:r>
      <w:r w:rsidRPr="00254A13">
        <w:fldChar w:fldCharType="begin"/>
      </w:r>
      <w:r w:rsidRPr="00254A13">
        <w:instrText xml:space="preserve"> HYPERLINK "https://es.wikipedia.org/wiki/El_Lavatorio_(Tintoretto)" \t "_blank" </w:instrText>
      </w:r>
      <w:r w:rsidRPr="00254A13">
        <w:fldChar w:fldCharType="separate"/>
      </w:r>
      <w:r w:rsidRPr="00254A13">
        <w:t>El Lavatorio</w:t>
      </w:r>
      <w:r w:rsidRPr="00254A13">
        <w:fldChar w:fldCharType="end"/>
      </w:r>
      <w:r w:rsidRPr="00254A13">
        <w:t> y una </w:t>
      </w:r>
      <w:r w:rsidRPr="00254A13">
        <w:fldChar w:fldCharType="begin"/>
      </w:r>
      <w:r w:rsidRPr="00254A13">
        <w:instrText xml:space="preserve"> HYPERLINK "https://es.wikipedia.org/wiki/La_%C3%9Altima_Cena" \t "_blank" </w:instrText>
      </w:r>
      <w:r w:rsidRPr="00254A13">
        <w:fldChar w:fldCharType="separate"/>
      </w:r>
      <w:r w:rsidRPr="00254A13">
        <w:t>Última Cena</w:t>
      </w:r>
      <w:r w:rsidRPr="00254A13">
        <w:fldChar w:fldCharType="end"/>
      </w:r>
      <w:r w:rsidRPr="00254A13">
        <w:t>, aún «in situ». Estas «</w:t>
      </w:r>
      <w:proofErr w:type="spellStart"/>
      <w:r w:rsidRPr="00254A13">
        <w:t>scuole</w:t>
      </w:r>
      <w:proofErr w:type="spellEnd"/>
      <w:r w:rsidRPr="00254A13">
        <w:t>» estaban dedicadas a fomentar el culto a la Eucaristía, y en sus reuniones, el guardián ofrecía a los cofrades agua bendita, imitando el gesto de </w:t>
      </w:r>
      <w:r w:rsidRPr="00254A13">
        <w:fldChar w:fldCharType="begin"/>
      </w:r>
      <w:r w:rsidRPr="00254A13">
        <w:instrText xml:space="preserve"> HYPERLINK "https://es.wikipedia.org/wiki/Cristo" \t "_blank" </w:instrText>
      </w:r>
      <w:r w:rsidRPr="00254A13">
        <w:fldChar w:fldCharType="separate"/>
      </w:r>
      <w:r w:rsidRPr="00254A13">
        <w:t>Jesús</w:t>
      </w:r>
      <w:r w:rsidRPr="00254A13">
        <w:fldChar w:fldCharType="end"/>
      </w:r>
      <w:r w:rsidRPr="00254A13">
        <w:t xml:space="preserve"> al lavar los pies a los apóstoles. Esta exaltación de la humildad era recurrente en textos devocionales de la época como I </w:t>
      </w:r>
      <w:proofErr w:type="spellStart"/>
      <w:r w:rsidRPr="00254A13">
        <w:t>Quattro</w:t>
      </w:r>
      <w:proofErr w:type="spellEnd"/>
      <w:r w:rsidRPr="00254A13">
        <w:t xml:space="preserve"> </w:t>
      </w:r>
      <w:proofErr w:type="spellStart"/>
      <w:r w:rsidRPr="00254A13">
        <w:t>libri</w:t>
      </w:r>
      <w:proofErr w:type="spellEnd"/>
      <w:r w:rsidRPr="00254A13">
        <w:t xml:space="preserve"> de la </w:t>
      </w:r>
      <w:proofErr w:type="spellStart"/>
      <w:r w:rsidRPr="00254A13">
        <w:t>humanita</w:t>
      </w:r>
      <w:proofErr w:type="spellEnd"/>
      <w:r w:rsidRPr="00254A13">
        <w:t xml:space="preserve"> di </w:t>
      </w:r>
      <w:proofErr w:type="spellStart"/>
      <w:r w:rsidRPr="00254A13">
        <w:t>Christo</w:t>
      </w:r>
      <w:proofErr w:type="spellEnd"/>
      <w:r w:rsidRPr="00254A13">
        <w:t> de </w:t>
      </w:r>
      <w:r w:rsidRPr="00254A13">
        <w:fldChar w:fldCharType="begin"/>
      </w:r>
      <w:r w:rsidRPr="00254A13">
        <w:instrText xml:space="preserve"> HYPERLINK "https://es.wikipedia.org/wiki/Pietro_Aretino" \t "_blank" </w:instrText>
      </w:r>
      <w:r w:rsidRPr="00254A13">
        <w:fldChar w:fldCharType="separate"/>
      </w:r>
      <w:r w:rsidRPr="00254A13">
        <w:t>Pietro Aretino</w:t>
      </w:r>
      <w:r w:rsidRPr="00254A13">
        <w:fldChar w:fldCharType="end"/>
      </w:r>
      <w:r w:rsidRPr="00254A13">
        <w:t> (1539), cuya recreación del lavatorio es más evocadora que el relato evangélico (</w:t>
      </w:r>
      <w:r w:rsidRPr="00254A13">
        <w:fldChar w:fldCharType="begin"/>
      </w:r>
      <w:r w:rsidRPr="00254A13">
        <w:instrText xml:space="preserve"> HYPERLINK "https://es.wikipedia.org/wiki/Juan_el_Bautista" \t "_blank" </w:instrText>
      </w:r>
      <w:r w:rsidRPr="00254A13">
        <w:fldChar w:fldCharType="separate"/>
      </w:r>
      <w:r w:rsidRPr="00254A13">
        <w:t>Juan</w:t>
      </w:r>
      <w:r w:rsidRPr="00254A13">
        <w:fldChar w:fldCharType="end"/>
      </w:r>
      <w:r w:rsidRPr="00254A13">
        <w:t>, 13, 12-15), que no dice que los apóstoles introdujeran los pies en una jofaina, o que el paño utilizado por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xml:space="preserve"> fuera blanco en alusión a su pureza; lo que sugiere un conocimiento del texto de </w:t>
      </w:r>
      <w:proofErr w:type="spellStart"/>
      <w:r w:rsidRPr="00254A13">
        <w:t>Avetino</w:t>
      </w:r>
      <w:proofErr w:type="spellEnd"/>
      <w:r w:rsidRPr="00254A13">
        <w:t xml:space="preserve"> por </w:t>
      </w:r>
      <w:r w:rsidRPr="00254A13">
        <w:fldChar w:fldCharType="begin"/>
      </w:r>
      <w:r w:rsidRPr="00254A13">
        <w:instrText xml:space="preserve"> HYPERLINK "https://es.wikipedia.org/wiki/Tintoretto" \t "_blank" </w:instrText>
      </w:r>
      <w:r w:rsidRPr="00254A13">
        <w:fldChar w:fldCharType="separate"/>
      </w:r>
      <w:proofErr w:type="spellStart"/>
      <w:r w:rsidRPr="00254A13">
        <w:t>Tintoretto</w:t>
      </w:r>
      <w:proofErr w:type="spellEnd"/>
      <w:r w:rsidRPr="00254A13">
        <w:fldChar w:fldCharType="end"/>
      </w:r>
      <w:r w:rsidRPr="00254A13">
        <w:t>, que en 1545 había pintado para el escritor. El lavatorio delata asimismo la afinidad de su autor con los «</w:t>
      </w:r>
      <w:proofErr w:type="spellStart"/>
      <w:r w:rsidRPr="00254A13">
        <w:t>poligrafi</w:t>
      </w:r>
      <w:proofErr w:type="spellEnd"/>
      <w:r w:rsidRPr="00254A13">
        <w:t>», escritores populares que asumían un distanciamiento irónico de la alta cultura, perceptible en la confluencia de una profunda religiosidad con situaciones no exentas de humor, como el esfuerzo de algunos apóstoles por desprenderse de las calzas. El lavatorio es fruto de un concienzudo proceso creativo. Tras trazar el escenario, </w:t>
      </w:r>
      <w:r w:rsidRPr="00254A13">
        <w:fldChar w:fldCharType="begin"/>
      </w:r>
      <w:r w:rsidRPr="00254A13">
        <w:instrText xml:space="preserve"> HYPERLINK "https://es.wikipedia.org/wiki/Tintoretto" \t "_blank" </w:instrText>
      </w:r>
      <w:r w:rsidRPr="00254A13">
        <w:fldChar w:fldCharType="separate"/>
      </w:r>
      <w:proofErr w:type="spellStart"/>
      <w:r w:rsidRPr="00254A13">
        <w:t>Tintoretto</w:t>
      </w:r>
      <w:proofErr w:type="spellEnd"/>
      <w:r w:rsidRPr="00254A13">
        <w:fldChar w:fldCharType="end"/>
      </w:r>
      <w:r w:rsidRPr="00254A13">
        <w:t xml:space="preserve"> introdujo los personajes pensando en el punto de vista del espectador. Ello explica que, si bien al contemplar frontalmente el lienzo los personajes aparecen distribuidos aleatoriamente, la impresión cambie al mirarlo desde la derecha, desde una posición similar a la de la feligresía en San </w:t>
      </w:r>
      <w:proofErr w:type="spellStart"/>
      <w:r w:rsidRPr="00254A13">
        <w:t>Marcuola</w:t>
      </w:r>
      <w:proofErr w:type="spellEnd"/>
      <w:r w:rsidRPr="00254A13">
        <w:t>. Desaparecen así los espacios muertos entre las figuras y el cuadro se ordena a lo largo de una diagonal que, partiendo de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prosigue por la mesa en la que aguardan turno los apóstoles para acabar en el arco al fondo del canal. Ello explica además la ubicación de los actores principales de la escena,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y </w:t>
      </w:r>
      <w:r w:rsidRPr="00254A13">
        <w:fldChar w:fldCharType="begin"/>
      </w:r>
      <w:r w:rsidRPr="00254A13">
        <w:instrText xml:space="preserve"> HYPERLINK "https://es.wikipedia.org/wiki/Sim%C3%B3n_Pedro" \t "_blank" </w:instrText>
      </w:r>
      <w:r w:rsidRPr="00254A13">
        <w:fldChar w:fldCharType="separate"/>
      </w:r>
      <w:r w:rsidRPr="00254A13">
        <w:t>San Pedro</w:t>
      </w:r>
      <w:r w:rsidRPr="00254A13">
        <w:fldChar w:fldCharType="end"/>
      </w:r>
      <w:r w:rsidRPr="00254A13">
        <w:t>, en el lateral derecho del lienzo. El lavatorio ilustra la nueva concepción espacial que irrumpió en la pintura veneciana en la década de 1530 por influjo del manierismo toscano y la presencia en </w:t>
      </w:r>
      <w:r w:rsidRPr="00254A13">
        <w:fldChar w:fldCharType="begin"/>
      </w:r>
      <w:r w:rsidRPr="00254A13">
        <w:instrText xml:space="preserve"> HYPERLINK "https://es.wikipedia.org/wiki/Venecia" \t "_blank" </w:instrText>
      </w:r>
      <w:r w:rsidRPr="00254A13">
        <w:fldChar w:fldCharType="separate"/>
      </w:r>
      <w:r w:rsidRPr="00254A13">
        <w:t>Venecia</w:t>
      </w:r>
      <w:r w:rsidRPr="00254A13">
        <w:fldChar w:fldCharType="end"/>
      </w:r>
      <w:r w:rsidRPr="00254A13">
        <w:t> de </w:t>
      </w:r>
      <w:r w:rsidRPr="00254A13">
        <w:fldChar w:fldCharType="begin"/>
      </w:r>
      <w:r w:rsidRPr="00254A13">
        <w:instrText xml:space="preserve"> HYPERLINK "https://es.wikipedia.org/wiki/Sebastiano_Serlio" \t "_blank" </w:instrText>
      </w:r>
      <w:r w:rsidRPr="00254A13">
        <w:fldChar w:fldCharType="separate"/>
      </w:r>
      <w:r w:rsidRPr="00254A13">
        <w:t xml:space="preserve">Sebastiano </w:t>
      </w:r>
      <w:proofErr w:type="spellStart"/>
      <w:r w:rsidRPr="00254A13">
        <w:t>Serlio</w:t>
      </w:r>
      <w:proofErr w:type="spellEnd"/>
      <w:r w:rsidRPr="00254A13">
        <w:fldChar w:fldCharType="end"/>
      </w:r>
      <w:r w:rsidRPr="00254A13">
        <w:t>, de cuyo </w:t>
      </w:r>
      <w:proofErr w:type="spellStart"/>
      <w:r w:rsidRPr="00254A13">
        <w:t>Secondo</w:t>
      </w:r>
      <w:proofErr w:type="spellEnd"/>
      <w:r w:rsidRPr="00254A13">
        <w:t xml:space="preserve"> libro di </w:t>
      </w:r>
      <w:proofErr w:type="spellStart"/>
      <w:r w:rsidRPr="00254A13">
        <w:t>perspettiva</w:t>
      </w:r>
      <w:proofErr w:type="spellEnd"/>
      <w:r w:rsidRPr="00254A13">
        <w:t> (</w:t>
      </w:r>
      <w:r w:rsidRPr="00254A13">
        <w:fldChar w:fldCharType="begin"/>
      </w:r>
      <w:r w:rsidRPr="00254A13">
        <w:instrText xml:space="preserve"> HYPERLINK "https://es.wikipedia.org/wiki/Par%C3%ADs" \t "_blank" </w:instrText>
      </w:r>
      <w:r w:rsidRPr="00254A13">
        <w:fldChar w:fldCharType="separate"/>
      </w:r>
      <w:r w:rsidRPr="00254A13">
        <w:t>París</w:t>
      </w:r>
      <w:r w:rsidRPr="00254A13">
        <w:fldChar w:fldCharType="end"/>
      </w:r>
      <w:r w:rsidRPr="00254A13">
        <w:t xml:space="preserve"> 1545) derivan el fondo arquitectónico y el despiece octogonal del pavimento. De San </w:t>
      </w:r>
      <w:proofErr w:type="spellStart"/>
      <w:r w:rsidRPr="00254A13">
        <w:lastRenderedPageBreak/>
        <w:t>Marcuola</w:t>
      </w:r>
      <w:proofErr w:type="spellEnd"/>
      <w:r w:rsidRPr="00254A13">
        <w:t> El lavatorio pasó a la colección de </w:t>
      </w:r>
      <w:r w:rsidRPr="00254A13">
        <w:fldChar w:fldCharType="begin"/>
      </w:r>
      <w:r w:rsidRPr="00254A13">
        <w:instrText xml:space="preserve"> HYPERLINK "https://es.wikipedia.org/wiki/Carlos_I_de_Inglaterra" \t "_blank" </w:instrText>
      </w:r>
      <w:r w:rsidRPr="00254A13">
        <w:fldChar w:fldCharType="separate"/>
      </w:r>
      <w:r w:rsidRPr="00254A13">
        <w:t>Carlos I de Inglaterra</w:t>
      </w:r>
      <w:r w:rsidRPr="00254A13">
        <w:fldChar w:fldCharType="end"/>
      </w:r>
      <w:r w:rsidRPr="00254A13">
        <w:t>, en cuya almoneda lo adquirió el 23 de julio de 1651 Houghton por 300 libras, revendiéndolo en 1654 a Alonso de Cárdenas por 325. Entregado a </w:t>
      </w:r>
      <w:r w:rsidRPr="00254A13">
        <w:fldChar w:fldCharType="begin"/>
      </w:r>
      <w:r w:rsidRPr="00254A13">
        <w:instrText xml:space="preserve"> HYPERLINK "https://es.wikipedia.org/wiki/Felipe_IV_de_Espa%C3%B1a" \t "_blank" </w:instrText>
      </w:r>
      <w:r w:rsidRPr="00254A13">
        <w:fldChar w:fldCharType="separate"/>
      </w:r>
      <w:r w:rsidRPr="00254A13">
        <w:t>Felipe IV</w:t>
      </w:r>
      <w:r w:rsidRPr="00254A13">
        <w:fldChar w:fldCharType="end"/>
      </w:r>
      <w:r w:rsidRPr="00254A13">
        <w:t>, el soberano lo destinó al </w:t>
      </w:r>
      <w:r w:rsidRPr="00254A13">
        <w:fldChar w:fldCharType="begin"/>
      </w:r>
      <w:r w:rsidRPr="00254A13">
        <w:instrText xml:space="preserve"> HYPERLINK "https://es.wikipedia.org/wiki/Monasterio_de_El_Escorial" \t "_blank" </w:instrText>
      </w:r>
      <w:r w:rsidRPr="00254A13">
        <w:fldChar w:fldCharType="separate"/>
      </w:r>
      <w:r w:rsidRPr="00254A13">
        <w:t>Escorial</w:t>
      </w:r>
      <w:r w:rsidRPr="00254A13">
        <w:fldChar w:fldCharType="end"/>
      </w:r>
      <w:r w:rsidRPr="00254A13">
        <w:t>, donde </w:t>
      </w:r>
      <w:r w:rsidRPr="00254A13">
        <w:fldChar w:fldCharType="begin"/>
      </w:r>
      <w:r w:rsidRPr="00254A13">
        <w:instrText xml:space="preserve"> HYPERLINK "https://es.wikipedia.org/wiki/Diego_Vel%C3%A1zquez" \t "_blank" </w:instrText>
      </w:r>
      <w:r w:rsidRPr="00254A13">
        <w:fldChar w:fldCharType="separate"/>
      </w:r>
      <w:r w:rsidRPr="00254A13">
        <w:t>Velázquez</w:t>
      </w:r>
      <w:r w:rsidRPr="00254A13">
        <w:fldChar w:fldCharType="end"/>
      </w:r>
      <w:r w:rsidRPr="00254A13">
        <w:t xml:space="preserve"> lo situó en el centro de la sacristía, localización privilegiada que permitía una contemplación lateral del lienzo (Texto extractado de </w:t>
      </w:r>
      <w:proofErr w:type="spellStart"/>
      <w:r w:rsidRPr="00254A13">
        <w:t>Falomir</w:t>
      </w:r>
      <w:proofErr w:type="spellEnd"/>
      <w:r w:rsidRPr="00254A13">
        <w:t>, M.: La Almoneda del Siglo, Relaciones artísticas entre </w:t>
      </w:r>
      <w:r w:rsidRPr="00254A13">
        <w:fldChar w:fldCharType="begin"/>
      </w:r>
      <w:r w:rsidRPr="00254A13">
        <w:instrText xml:space="preserve"> HYPERLINK "https://es.wikipedia.org/wiki/Espa%C3%B1a" \t "_blank" </w:instrText>
      </w:r>
      <w:r w:rsidRPr="00254A13">
        <w:fldChar w:fldCharType="separate"/>
      </w:r>
      <w:r w:rsidRPr="00254A13">
        <w:t>España</w:t>
      </w:r>
      <w:r w:rsidRPr="00254A13">
        <w:fldChar w:fldCharType="end"/>
      </w:r>
      <w:r w:rsidRPr="00254A13">
        <w:t> y </w:t>
      </w:r>
      <w:r w:rsidRPr="00254A13">
        <w:fldChar w:fldCharType="begin"/>
      </w:r>
      <w:r w:rsidRPr="00254A13">
        <w:instrText xml:space="preserve"> HYPERLINK "https://es.wikipedia.org/wiki/Gran_Breta%C3%B1a" \t "_blank" </w:instrText>
      </w:r>
      <w:r w:rsidRPr="00254A13">
        <w:fldChar w:fldCharType="separate"/>
      </w:r>
      <w:r w:rsidRPr="00254A13">
        <w:t>Gran Bretaña</w:t>
      </w:r>
      <w:r w:rsidRPr="00254A13">
        <w:fldChar w:fldCharType="end"/>
      </w:r>
      <w:r w:rsidRPr="00254A13">
        <w:t>, 1604-1655. </w:t>
      </w:r>
      <w:r w:rsidRPr="00254A13">
        <w:fldChar w:fldCharType="begin"/>
      </w:r>
      <w:r w:rsidRPr="00254A13">
        <w:instrText xml:space="preserve"> HYPERLINK "https://es.wikipedia.org/wiki/Museo_del_Prado" \t "_blank" </w:instrText>
      </w:r>
      <w:r w:rsidRPr="00254A13">
        <w:fldChar w:fldCharType="separate"/>
      </w:r>
      <w:r w:rsidRPr="00254A13">
        <w:t>Museo Nacional del Prado</w:t>
      </w:r>
      <w:r w:rsidRPr="00254A13">
        <w:fldChar w:fldCharType="end"/>
      </w:r>
      <w:r w:rsidRPr="00254A13">
        <w:t>, 2002, pp. 238-239)</w:t>
      </w:r>
    </w:p>
    <w:p w:rsidR="00254A13" w:rsidRPr="00B56579" w:rsidRDefault="00254A13" w:rsidP="00B56579">
      <w:pPr>
        <w:pStyle w:val="Ttulo1"/>
        <w:rPr>
          <w:lang w:val="es-ES_tradnl"/>
        </w:rPr>
      </w:pPr>
      <w:r>
        <w:rPr>
          <w:lang w:val="es-ES_tradnl"/>
        </w:rPr>
        <w:t>4. Cristo presentado al pueblo</w:t>
      </w:r>
    </w:p>
    <w:p w:rsidR="00254A13" w:rsidRPr="00B56579" w:rsidRDefault="00254A13" w:rsidP="00254A13">
      <w:pPr>
        <w:rPr>
          <w:b/>
        </w:rPr>
      </w:pPr>
      <w:r w:rsidRPr="00B56579">
        <w:rPr>
          <w:b/>
        </w:rPr>
        <w:t xml:space="preserve">Quinten </w:t>
      </w:r>
      <w:proofErr w:type="spellStart"/>
      <w:r w:rsidRPr="00B56579">
        <w:rPr>
          <w:b/>
        </w:rPr>
        <w:t>Massys</w:t>
      </w:r>
      <w:proofErr w:type="spellEnd"/>
      <w:r w:rsidRPr="00B56579">
        <w:rPr>
          <w:b/>
        </w:rPr>
        <w:t xml:space="preserve"> (1466-1530)</w:t>
      </w:r>
    </w:p>
    <w:p w:rsidR="00254A13" w:rsidRPr="00B56579" w:rsidRDefault="00254A13" w:rsidP="00254A13">
      <w:pPr>
        <w:rPr>
          <w:i/>
        </w:rPr>
      </w:pPr>
      <w:r w:rsidRPr="00B56579">
        <w:rPr>
          <w:i/>
        </w:rPr>
        <w:t>1518 - 1520. Óleo sobre tabla, 160 x 120 cm. </w:t>
      </w:r>
      <w:hyperlink r:id="rId7" w:history="1">
        <w:r w:rsidRPr="00B56579">
          <w:rPr>
            <w:i/>
          </w:rPr>
          <w:t>Sala 057A</w:t>
        </w:r>
      </w:hyperlink>
    </w:p>
    <w:p w:rsidR="00254A13" w:rsidRPr="00254A13" w:rsidRDefault="00254A13" w:rsidP="00254A13">
      <w:r w:rsidRPr="00254A13">
        <w:fldChar w:fldCharType="begin"/>
      </w:r>
      <w:r w:rsidRPr="00254A13">
        <w:instrText xml:space="preserve"> HYPERLINK "https://es.wikipedia.org/wiki/Quentin_Massys" \t "_blank" </w:instrText>
      </w:r>
      <w:r w:rsidRPr="00254A13">
        <w:fldChar w:fldCharType="separate"/>
      </w:r>
      <w:proofErr w:type="spellStart"/>
      <w:r w:rsidRPr="00254A13">
        <w:t>Massys</w:t>
      </w:r>
      <w:proofErr w:type="spellEnd"/>
      <w:r w:rsidRPr="00254A13">
        <w:fldChar w:fldCharType="end"/>
      </w:r>
      <w:r w:rsidRPr="00254A13">
        <w:t> fue uno de los pintores más importantes de principios del </w:t>
      </w:r>
      <w:r w:rsidRPr="00254A13">
        <w:fldChar w:fldCharType="begin"/>
      </w:r>
      <w:r w:rsidRPr="00254A13">
        <w:instrText xml:space="preserve"> HYPERLINK "https://es.wikipedia.org/wiki/Siglo_XVI" \t "_blank" </w:instrText>
      </w:r>
      <w:r w:rsidRPr="00254A13">
        <w:fldChar w:fldCharType="separate"/>
      </w:r>
      <w:r w:rsidRPr="00254A13">
        <w:t>siglo XVI</w:t>
      </w:r>
      <w:r w:rsidRPr="00254A13">
        <w:fldChar w:fldCharType="end"/>
      </w:r>
      <w:r w:rsidRPr="00254A13">
        <w:t> en </w:t>
      </w:r>
      <w:r w:rsidRPr="00254A13">
        <w:fldChar w:fldCharType="begin"/>
      </w:r>
      <w:r w:rsidRPr="00254A13">
        <w:instrText xml:space="preserve"> HYPERLINK "https://es.wikipedia.org/wiki/Amberes" \t "_blank" </w:instrText>
      </w:r>
      <w:r w:rsidRPr="00254A13">
        <w:fldChar w:fldCharType="separate"/>
      </w:r>
      <w:r w:rsidRPr="00254A13">
        <w:t>Amberes</w:t>
      </w:r>
      <w:r w:rsidRPr="00254A13">
        <w:fldChar w:fldCharType="end"/>
      </w:r>
      <w:r w:rsidRPr="00254A13">
        <w:t>. Por un lado continuó la tradición realista y detallista del </w:t>
      </w:r>
      <w:r w:rsidRPr="00254A13">
        <w:fldChar w:fldCharType="begin"/>
      </w:r>
      <w:r w:rsidRPr="00254A13">
        <w:instrText xml:space="preserve"> HYPERLINK "https://es.wikipedia.org/wiki/Siglo_XV" \t "_blank" </w:instrText>
      </w:r>
      <w:r w:rsidRPr="00254A13">
        <w:fldChar w:fldCharType="separate"/>
      </w:r>
      <w:r w:rsidRPr="00254A13">
        <w:t>siglo XV</w:t>
      </w:r>
      <w:r w:rsidRPr="00254A13">
        <w:fldChar w:fldCharType="end"/>
      </w:r>
      <w:r w:rsidRPr="00254A13">
        <w:t>, como se observa aquí en los rostros de los personajes o en los reflejos del casco del soldado. A ello se une la influencia del Renacimiento italiano en el uso de arquitecturas y decoraciones de tradición clásica.</w:t>
      </w:r>
    </w:p>
    <w:p w:rsidR="00254A13" w:rsidRDefault="00254A13" w:rsidP="00254A13">
      <w:r w:rsidRPr="00254A13">
        <w:t>La perspectiva oblicua justifica la preeminencia de </w:t>
      </w:r>
      <w:r w:rsidRPr="00254A13">
        <w:fldChar w:fldCharType="begin"/>
      </w:r>
      <w:r w:rsidRPr="00254A13">
        <w:instrText xml:space="preserve"> HYPERLINK "https://es.wikipedia.org/wiki/Poncio_Pilato" \t "_blank" </w:instrText>
      </w:r>
      <w:r w:rsidRPr="00254A13">
        <w:fldChar w:fldCharType="separate"/>
      </w:r>
      <w:r w:rsidRPr="00254A13">
        <w:t>Pilatos</w:t>
      </w:r>
      <w:r w:rsidRPr="00254A13">
        <w:fldChar w:fldCharType="end"/>
      </w:r>
      <w:r w:rsidRPr="00254A13">
        <w:t>. El punto de vista alto sitúa al espectador detrás de los tres personajes al pie del balcón. Uno de ellos increpa al que está de espaldas y que con gesto de sorpresa mira hacia los que gritan exigiendo la condena de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mientras el tercero parece preguntar nuestra opinión. En el balcón superior aparecen unas figuras que simbolizan la Caridad. El estandarte con el águila bicéfala podría ser una referencia al águila del estandarte de las legiones romanas.</w:t>
      </w:r>
    </w:p>
    <w:p w:rsidR="00254A13" w:rsidRDefault="00254A13" w:rsidP="00B56579">
      <w:pPr>
        <w:pStyle w:val="Ttulo1"/>
      </w:pPr>
      <w:r w:rsidRPr="00254A13">
        <w:t>La resurrección de Lázaro</w:t>
      </w:r>
    </w:p>
    <w:p w:rsidR="00254A13" w:rsidRPr="00B56579" w:rsidRDefault="00254A13" w:rsidP="00254A13">
      <w:pPr>
        <w:rPr>
          <w:b/>
        </w:rPr>
      </w:pPr>
      <w:r w:rsidRPr="00B56579">
        <w:rPr>
          <w:b/>
        </w:rPr>
        <w:t>José de Ribera (</w:t>
      </w:r>
      <w:r w:rsidR="00B56579" w:rsidRPr="00B56579">
        <w:rPr>
          <w:b/>
        </w:rPr>
        <w:t>1591-1652</w:t>
      </w:r>
      <w:r w:rsidRPr="00B56579">
        <w:rPr>
          <w:b/>
        </w:rPr>
        <w:t>)</w:t>
      </w:r>
    </w:p>
    <w:p w:rsidR="00254A13" w:rsidRPr="00B56579" w:rsidRDefault="00254A13" w:rsidP="00254A13">
      <w:pPr>
        <w:rPr>
          <w:i/>
        </w:rPr>
      </w:pPr>
      <w:r w:rsidRPr="00B56579">
        <w:rPr>
          <w:i/>
        </w:rPr>
        <w:t>Hacia 1616. Óleo sobre lienzo, 171 x 289 cm. </w:t>
      </w:r>
      <w:hyperlink r:id="rId8" w:history="1">
        <w:r w:rsidRPr="00B56579">
          <w:rPr>
            <w:i/>
          </w:rPr>
          <w:t>Sala 007</w:t>
        </w:r>
      </w:hyperlink>
    </w:p>
    <w:p w:rsidR="00254A13" w:rsidRPr="00254A13" w:rsidRDefault="00254A13" w:rsidP="00254A13">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situado en medio de la composición, señala con su brazo extendido a </w:t>
      </w:r>
      <w:r w:rsidRPr="00254A13">
        <w:fldChar w:fldCharType="begin"/>
      </w:r>
      <w:r w:rsidRPr="00254A13">
        <w:instrText xml:space="preserve"> HYPERLINK "https://es.wikipedia.org/wiki/L%C3%A1zaro_de_Betania" \t "_blank" </w:instrText>
      </w:r>
      <w:r w:rsidRPr="00254A13">
        <w:fldChar w:fldCharType="separate"/>
      </w:r>
      <w:r w:rsidRPr="00254A13">
        <w:t>Lázaro</w:t>
      </w:r>
      <w:r w:rsidRPr="00254A13">
        <w:fldChar w:fldCharType="end"/>
      </w:r>
      <w:r w:rsidRPr="00254A13">
        <w:t>, que acaba de volver a la vida. Le acompañan algunos apóstoles, varios testigos y Marta y María, todavía afligidas por la muerte de su hermano. La acción y los personajes proceden del </w:t>
      </w:r>
      <w:r w:rsidRPr="00254A13">
        <w:fldChar w:fldCharType="begin"/>
      </w:r>
      <w:r w:rsidRPr="00254A13">
        <w:instrText xml:space="preserve"> HYPERLINK "https://es.wikipedia.org/wiki/Evangelio_de_Juan" \t "_blank" </w:instrText>
      </w:r>
      <w:r w:rsidRPr="00254A13">
        <w:fldChar w:fldCharType="separate"/>
      </w:r>
      <w:r w:rsidRPr="00254A13">
        <w:t>Evangelio de San Juan</w:t>
      </w:r>
      <w:r w:rsidRPr="00254A13">
        <w:fldChar w:fldCharType="end"/>
      </w:r>
      <w:r w:rsidRPr="00254A13">
        <w:t> (11, 33-44), y han sido objeto frecuente de representación pictórica. A diferencia de lo que era habitual, Ribera sitúa la escena en un interior, limita el número de personajes y crea una composición cerrada, sin referencias al exterior. Todo ello, junto con el empleo de figuras de tamaño ligeramente mayor que el natural, de algo más de medio cuerpo, dispuestas en friso y proyectadas sobre un fondo oscuro, da lugar a una de sus composiciones con un carácter más monumental, con un sentido narrativo más unitario y en las que la representación de acciones y emociones alcanza un mayor protagonismo.</w:t>
      </w:r>
    </w:p>
    <w:p w:rsidR="00B56579" w:rsidRDefault="00254A13" w:rsidP="00254A13">
      <w:r w:rsidRPr="00254A13">
        <w:t xml:space="preserve">Por su formato apaisado, el número de sus personajes, el empleo de figuras de medio cuerpo y el énfasis en la representación de los afectos, se integra en un conjunto de pinturas de historia que definen muy bien la etapa romana de Ribera y sirven para diferenciarla, en lo que se refiere a estrategias narrativas, de la </w:t>
      </w:r>
      <w:r w:rsidRPr="00254A13">
        <w:lastRenderedPageBreak/>
        <w:t xml:space="preserve">napolitana. Sin embargo, es una composición muy equilibrada y estudiada, en la que se aprecia una apertura cromática y una notable densidad </w:t>
      </w:r>
      <w:proofErr w:type="spellStart"/>
      <w:r w:rsidRPr="00254A13">
        <w:t>matérica</w:t>
      </w:r>
      <w:proofErr w:type="spellEnd"/>
      <w:r w:rsidRPr="00254A13">
        <w:t>, lo que invita a pensar en una datación cercana al final de su estancia en </w:t>
      </w:r>
      <w:r w:rsidRPr="00254A13">
        <w:fldChar w:fldCharType="begin"/>
      </w:r>
      <w:r w:rsidRPr="00254A13">
        <w:instrText xml:space="preserve"> HYPERLINK "https://es.wikipedia.org/wiki/Roma" \t "_blank" </w:instrText>
      </w:r>
      <w:r w:rsidRPr="00254A13">
        <w:fldChar w:fldCharType="separate"/>
      </w:r>
      <w:r w:rsidRPr="00254A13">
        <w:t>Roma</w:t>
      </w:r>
      <w:r w:rsidRPr="00254A13">
        <w:fldChar w:fldCharType="end"/>
      </w:r>
      <w:r w:rsidRPr="00254A13">
        <w:t>, hacia 1616. Tanto por el tema como por su organización narrativa, así como por la identidad del presumible primer propietario de la obra y la presencia de varios personajes vinculados a pinturas tempranas de Ribera, puede considerarse la culminación del camino que emprendió el pintor en </w:t>
      </w:r>
      <w:r w:rsidRPr="00254A13">
        <w:fldChar w:fldCharType="begin"/>
      </w:r>
      <w:r w:rsidRPr="00254A13">
        <w:instrText xml:space="preserve"> HYPERLINK "https://es.wikipedia.org/wiki/Roma" \t "_blank" </w:instrText>
      </w:r>
      <w:r w:rsidRPr="00254A13">
        <w:fldChar w:fldCharType="separate"/>
      </w:r>
      <w:r w:rsidRPr="00254A13">
        <w:t>Roma</w:t>
      </w:r>
      <w:r w:rsidRPr="00254A13">
        <w:fldChar w:fldCharType="end"/>
      </w:r>
      <w:r w:rsidRPr="00254A13">
        <w:t> y que experimentaría un giro notable una vez establecido en </w:t>
      </w:r>
      <w:r w:rsidRPr="00254A13">
        <w:fldChar w:fldCharType="begin"/>
      </w:r>
      <w:r w:rsidRPr="00254A13">
        <w:instrText xml:space="preserve"> HYPERLINK "https://es.wikipedia.org/wiki/N%C3%A1poles" \t "_blank" </w:instrText>
      </w:r>
      <w:r w:rsidRPr="00254A13">
        <w:fldChar w:fldCharType="separate"/>
      </w:r>
      <w:r w:rsidRPr="00254A13">
        <w:t>Nápoles</w:t>
      </w:r>
      <w:r w:rsidRPr="00254A13">
        <w:fldChar w:fldCharType="end"/>
      </w:r>
      <w:r w:rsidRPr="00254A13">
        <w:t xml:space="preserve"> (Texto extractado de </w:t>
      </w:r>
      <w:proofErr w:type="spellStart"/>
      <w:r w:rsidRPr="00254A13">
        <w:t>Portús</w:t>
      </w:r>
      <w:proofErr w:type="spellEnd"/>
      <w:r w:rsidRPr="00254A13">
        <w:t>, J. El joven Ribera, </w:t>
      </w:r>
      <w:r w:rsidRPr="00254A13">
        <w:fldChar w:fldCharType="begin"/>
      </w:r>
      <w:r w:rsidRPr="00254A13">
        <w:instrText xml:space="preserve"> HYPERLINK "https://es.wikipedia.org/wiki/Museo_del_Prado" \t "_blank" </w:instrText>
      </w:r>
      <w:r w:rsidRPr="00254A13">
        <w:fldChar w:fldCharType="separate"/>
      </w:r>
      <w:r w:rsidRPr="00254A13">
        <w:t>Museo Nacional del Prado</w:t>
      </w:r>
      <w:r w:rsidRPr="00254A13">
        <w:fldChar w:fldCharType="end"/>
      </w:r>
      <w:r w:rsidRPr="00254A13">
        <w:t>, 2011, pág. 154).</w:t>
      </w:r>
    </w:p>
    <w:p w:rsidR="00B56579" w:rsidRDefault="00254A13" w:rsidP="00B56579">
      <w:pPr>
        <w:pStyle w:val="Ttulo1"/>
      </w:pPr>
      <w:r w:rsidRPr="00254A13">
        <w:t>6. El </w:t>
      </w:r>
      <w:r w:rsidRPr="00254A13">
        <w:fldChar w:fldCharType="begin"/>
      </w:r>
      <w:r w:rsidRPr="00254A13">
        <w:instrText xml:space="preserve"> HYPERLINK "https://es.wikipedia.org/wiki/Descendimiento_de_Jes%C3%BAs" \t "_blank" </w:instrText>
      </w:r>
      <w:r w:rsidRPr="00254A13">
        <w:fldChar w:fldCharType="separate"/>
      </w:r>
      <w:r w:rsidRPr="00254A13">
        <w:t>Descendi</w:t>
      </w:r>
      <w:r w:rsidRPr="00254A13">
        <w:t>m</w:t>
      </w:r>
      <w:r w:rsidRPr="00254A13">
        <w:t>iento</w:t>
      </w:r>
      <w:r w:rsidRPr="00254A13">
        <w:fldChar w:fldCharType="end"/>
      </w:r>
      <w:bookmarkStart w:id="0" w:name="_GoBack"/>
      <w:bookmarkEnd w:id="0"/>
    </w:p>
    <w:p w:rsidR="00B56579" w:rsidRPr="00B56579" w:rsidRDefault="00254A13" w:rsidP="00254A13">
      <w:pPr>
        <w:rPr>
          <w:b/>
        </w:rPr>
      </w:pPr>
      <w:proofErr w:type="spellStart"/>
      <w:r w:rsidRPr="00B56579">
        <w:rPr>
          <w:b/>
        </w:rPr>
        <w:t>Rogier</w:t>
      </w:r>
      <w:proofErr w:type="spellEnd"/>
      <w:r w:rsidRPr="00B56579">
        <w:rPr>
          <w:b/>
        </w:rPr>
        <w:t xml:space="preserve"> van der </w:t>
      </w:r>
      <w:proofErr w:type="spellStart"/>
      <w:r w:rsidRPr="00B56579">
        <w:rPr>
          <w:b/>
        </w:rPr>
        <w:t>Weyden</w:t>
      </w:r>
      <w:proofErr w:type="spellEnd"/>
      <w:r w:rsidR="00B56579" w:rsidRPr="00B56579">
        <w:rPr>
          <w:b/>
        </w:rPr>
        <w:t xml:space="preserve"> (1400-1464)</w:t>
      </w:r>
    </w:p>
    <w:p w:rsidR="00B56579" w:rsidRPr="00B56579" w:rsidRDefault="00254A13" w:rsidP="00254A13">
      <w:pPr>
        <w:rPr>
          <w:i/>
        </w:rPr>
      </w:pPr>
      <w:r w:rsidRPr="00B56579">
        <w:rPr>
          <w:i/>
        </w:rPr>
        <w:t>Antes de 1443. Óleo sobre tabla, 204,5 x 261,5 cm. </w:t>
      </w:r>
      <w:hyperlink r:id="rId9" w:history="1">
        <w:r w:rsidRPr="00B56579">
          <w:rPr>
            <w:i/>
          </w:rPr>
          <w:t>Sala 058</w:t>
        </w:r>
      </w:hyperlink>
    </w:p>
    <w:p w:rsidR="00254A13" w:rsidRPr="00254A13" w:rsidRDefault="00254A13" w:rsidP="00254A13">
      <w:r w:rsidRPr="00254A13">
        <w:t>El </w:t>
      </w:r>
      <w:r w:rsidRPr="00254A13">
        <w:fldChar w:fldCharType="begin"/>
      </w:r>
      <w:r w:rsidRPr="00254A13">
        <w:instrText xml:space="preserve"> HYPERLINK "https://es.wikipedia.org/wiki/Descendimiento_de_Jes%C3%BAs" \t "_blank" </w:instrText>
      </w:r>
      <w:r w:rsidRPr="00254A13">
        <w:fldChar w:fldCharType="separate"/>
      </w:r>
      <w:r w:rsidRPr="00254A13">
        <w:t>Descendimiento</w:t>
      </w:r>
      <w:r w:rsidRPr="00254A13">
        <w:fldChar w:fldCharType="end"/>
      </w:r>
      <w:r w:rsidRPr="00254A13">
        <w:t> se pintó para la capilla de Nuestra Señora Extramuros de </w:t>
      </w:r>
      <w:r w:rsidRPr="00254A13">
        <w:fldChar w:fldCharType="begin"/>
      </w:r>
      <w:r w:rsidRPr="00254A13">
        <w:instrText xml:space="preserve"> HYPERLINK "https://es.wikipedia.org/wiki/Lovaina" \t "_blank" </w:instrText>
      </w:r>
      <w:r w:rsidRPr="00254A13">
        <w:fldChar w:fldCharType="separate"/>
      </w:r>
      <w:r w:rsidRPr="00254A13">
        <w:t>Lovaina</w:t>
      </w:r>
      <w:r w:rsidRPr="00254A13">
        <w:fldChar w:fldCharType="end"/>
      </w:r>
      <w:r w:rsidRPr="00254A13">
        <w:t>, que fue fundada en el </w:t>
      </w:r>
      <w:r w:rsidRPr="00254A13">
        <w:fldChar w:fldCharType="begin"/>
      </w:r>
      <w:r w:rsidRPr="00254A13">
        <w:instrText xml:space="preserve"> HYPERLINK "https://es.wikipedia.org/wiki/Siglo_XIV" \t "_blank" </w:instrText>
      </w:r>
      <w:r w:rsidRPr="00254A13">
        <w:fldChar w:fldCharType="separate"/>
      </w:r>
      <w:r w:rsidRPr="00254A13">
        <w:t>siglo XIV</w:t>
      </w:r>
      <w:r w:rsidRPr="00254A13">
        <w:fldChar w:fldCharType="end"/>
      </w:r>
      <w:r w:rsidRPr="00254A13">
        <w:t xml:space="preserve"> por el gremio de ballesteros, vendida en 1798 y demolida poco después. La ocupación de los fundadores queda indicada por las dos pequeñas ballestas que cuelgan en la tracería de las dos esquinas mayores de la tabla. La copia más antigua que puede fecharse, el Tríptico </w:t>
      </w:r>
      <w:proofErr w:type="spellStart"/>
      <w:r w:rsidRPr="00254A13">
        <w:t>Edelheere</w:t>
      </w:r>
      <w:proofErr w:type="spellEnd"/>
      <w:r w:rsidRPr="00254A13">
        <w:t xml:space="preserve"> de 1443 (</w:t>
      </w:r>
      <w:r w:rsidRPr="00254A13">
        <w:fldChar w:fldCharType="begin"/>
      </w:r>
      <w:r w:rsidRPr="00254A13">
        <w:instrText xml:space="preserve"> HYPERLINK "https://es.wikipedia.org/wiki/Lovaina" \t "_blank" </w:instrText>
      </w:r>
      <w:r w:rsidRPr="00254A13">
        <w:fldChar w:fldCharType="separate"/>
      </w:r>
      <w:r w:rsidRPr="00254A13">
        <w:t>Lovaina</w:t>
      </w:r>
      <w:r w:rsidRPr="00254A13">
        <w:fldChar w:fldCharType="end"/>
      </w:r>
      <w:r w:rsidRPr="00254A13">
        <w:t>, iglesia de San Pedro), demuestra que ya estaba terminado en ese año. Comprado a la capilla lovaniense por </w:t>
      </w:r>
      <w:r w:rsidRPr="00254A13">
        <w:fldChar w:fldCharType="begin"/>
      </w:r>
      <w:r w:rsidRPr="00254A13">
        <w:instrText xml:space="preserve"> HYPERLINK "https://es.wikipedia.org/wiki/Mar%C3%ADa_de_Hungr%C3%ADa_(1505-1558)" \t "_blank" </w:instrText>
      </w:r>
      <w:r w:rsidRPr="00254A13">
        <w:fldChar w:fldCharType="separate"/>
      </w:r>
      <w:r w:rsidRPr="00254A13">
        <w:t>María de Hungría</w:t>
      </w:r>
      <w:r w:rsidRPr="00254A13">
        <w:fldChar w:fldCharType="end"/>
      </w:r>
      <w:r w:rsidRPr="00254A13">
        <w:t>, en 1549 colgaba en la capilla de su palacio en </w:t>
      </w:r>
      <w:r w:rsidRPr="00254A13">
        <w:fldChar w:fldCharType="begin"/>
      </w:r>
      <w:r w:rsidRPr="00254A13">
        <w:instrText xml:space="preserve"> HYPERLINK "https://es.wikipedia.org/wiki/Binche" \t "_blank" </w:instrText>
      </w:r>
      <w:r w:rsidRPr="00254A13">
        <w:fldChar w:fldCharType="separate"/>
      </w:r>
      <w:proofErr w:type="spellStart"/>
      <w:r w:rsidRPr="00254A13">
        <w:t>Binche</w:t>
      </w:r>
      <w:proofErr w:type="spellEnd"/>
      <w:r w:rsidRPr="00254A13">
        <w:fldChar w:fldCharType="end"/>
      </w:r>
      <w:r w:rsidRPr="00254A13">
        <w:t>. Antes de 1564 su sobrino </w:t>
      </w:r>
      <w:r w:rsidRPr="00254A13">
        <w:fldChar w:fldCharType="begin"/>
      </w:r>
      <w:r w:rsidRPr="00254A13">
        <w:instrText xml:space="preserve"> HYPERLINK "https://es.wikipedia.org/wiki/Felipe_II_de_Espa%C3%B1a" \t "_blank" </w:instrText>
      </w:r>
      <w:r w:rsidRPr="00254A13">
        <w:fldChar w:fldCharType="separate"/>
      </w:r>
      <w:r w:rsidRPr="00254A13">
        <w:t>Felipe II</w:t>
      </w:r>
      <w:r w:rsidRPr="00254A13">
        <w:fldChar w:fldCharType="end"/>
      </w:r>
      <w:r w:rsidRPr="00254A13">
        <w:t> lo tenía en la capilla del </w:t>
      </w:r>
      <w:r w:rsidRPr="00254A13">
        <w:fldChar w:fldCharType="begin"/>
      </w:r>
      <w:r w:rsidRPr="00254A13">
        <w:instrText xml:space="preserve"> HYPERLINK "https://es.wikipedia.org/wiki/Palacio_Real_de_El_Pardo" \t "_blank" </w:instrText>
      </w:r>
      <w:r w:rsidRPr="00254A13">
        <w:fldChar w:fldCharType="separate"/>
      </w:r>
      <w:r w:rsidRPr="00254A13">
        <w:t>Pardo</w:t>
      </w:r>
      <w:r w:rsidRPr="00254A13">
        <w:fldChar w:fldCharType="end"/>
      </w:r>
      <w:r w:rsidRPr="00254A13">
        <w:t>, uno de sus palacios madrileños. Llevado al </w:t>
      </w:r>
      <w:r w:rsidRPr="00254A13">
        <w:fldChar w:fldCharType="begin"/>
      </w:r>
      <w:r w:rsidRPr="00254A13">
        <w:instrText xml:space="preserve"> HYPERLINK "https://es.wikipedia.org/wiki/Monasterio_de_El_Escorial" \t "_blank" </w:instrText>
      </w:r>
      <w:r w:rsidRPr="00254A13">
        <w:fldChar w:fldCharType="separate"/>
      </w:r>
      <w:r w:rsidRPr="00254A13">
        <w:t>Escorial</w:t>
      </w:r>
      <w:r w:rsidRPr="00254A13">
        <w:fldChar w:fldCharType="end"/>
      </w:r>
      <w:r w:rsidRPr="00254A13">
        <w:t> en 1566, permaneció allí hasta su traslado al </w:t>
      </w:r>
      <w:r w:rsidRPr="00254A13">
        <w:fldChar w:fldCharType="begin"/>
      </w:r>
      <w:r w:rsidRPr="00254A13">
        <w:instrText xml:space="preserve"> HYPERLINK "https://es.wikipedia.org/wiki/Museo_del_Prado" \t "_blank" </w:instrText>
      </w:r>
      <w:r w:rsidRPr="00254A13">
        <w:fldChar w:fldCharType="separate"/>
      </w:r>
      <w:r w:rsidRPr="00254A13">
        <w:t>Museo del Prado</w:t>
      </w:r>
      <w:r w:rsidRPr="00254A13">
        <w:fldChar w:fldCharType="end"/>
      </w:r>
      <w:r w:rsidRPr="00254A13">
        <w:t> en 1939. El </w:t>
      </w:r>
      <w:r w:rsidRPr="00254A13">
        <w:fldChar w:fldCharType="begin"/>
      </w:r>
      <w:r w:rsidRPr="00254A13">
        <w:instrText xml:space="preserve"> HYPERLINK "https://es.wikipedia.org/wiki/Descendimiento_de_Jes%C3%BAs" \t "_blank" </w:instrText>
      </w:r>
      <w:r w:rsidRPr="00254A13">
        <w:fldChar w:fldCharType="separate"/>
      </w:r>
      <w:r w:rsidRPr="00254A13">
        <w:t>Descendimiento</w:t>
      </w:r>
      <w:r w:rsidRPr="00254A13">
        <w:fldChar w:fldCharType="end"/>
      </w:r>
      <w:r w:rsidRPr="00254A13">
        <w:t> responde a la forma habitual en </w:t>
      </w:r>
      <w:r w:rsidRPr="00254A13">
        <w:fldChar w:fldCharType="begin"/>
      </w:r>
      <w:r w:rsidRPr="00254A13">
        <w:instrText xml:space="preserve"> HYPERLINK "https://es.wikipedia.org/wiki/Ducado_de_Brabante" \t "_blank" </w:instrText>
      </w:r>
      <w:r w:rsidRPr="00254A13">
        <w:fldChar w:fldCharType="separate"/>
      </w:r>
      <w:r w:rsidRPr="00254A13">
        <w:t>Brabante</w:t>
      </w:r>
      <w:r w:rsidRPr="00254A13">
        <w:fldChar w:fldCharType="end"/>
      </w:r>
      <w:r w:rsidRPr="00254A13">
        <w:t> para el elemento central de los grandes retablos con varias alas. Es probable que el remate superior tuviera sus propias alas pequeñas y que el resto estuviera protegido por dos cierres rectangulares, posiblemente sin imágenes. En 1566, </w:t>
      </w:r>
      <w:r w:rsidRPr="00254A13">
        <w:fldChar w:fldCharType="begin"/>
      </w:r>
      <w:r w:rsidRPr="00254A13">
        <w:instrText xml:space="preserve"> HYPERLINK "https://es.wikipedia.org/wiki/Felipe_II_de_Espa%C3%B1a" \t "_blank" </w:instrText>
      </w:r>
      <w:r w:rsidRPr="00254A13">
        <w:fldChar w:fldCharType="separate"/>
      </w:r>
      <w:r w:rsidRPr="00254A13">
        <w:t>Felipe II</w:t>
      </w:r>
      <w:r w:rsidRPr="00254A13">
        <w:fldChar w:fldCharType="end"/>
      </w:r>
      <w:r w:rsidRPr="00254A13">
        <w:t> encargó nuevas tablas para estos cierres, que fueron pintadas por </w:t>
      </w:r>
      <w:r w:rsidRPr="00254A13">
        <w:fldChar w:fldCharType="begin"/>
      </w:r>
      <w:r w:rsidRPr="00254A13">
        <w:instrText xml:space="preserve"> HYPERLINK "https://es.wikipedia.org/wiki/Juan_Fern%C3%A1ndez_de_Navarrete" \t "_blank" </w:instrText>
      </w:r>
      <w:r w:rsidRPr="00254A13">
        <w:fldChar w:fldCharType="separate"/>
      </w:r>
      <w:r w:rsidRPr="00254A13">
        <w:t>Navarrete el Mudo</w:t>
      </w:r>
      <w:r w:rsidRPr="00254A13">
        <w:fldChar w:fldCharType="end"/>
      </w:r>
      <w:r w:rsidRPr="00254A13">
        <w:t> y que luego, al igual que los originales, desaparecieron sin dejar rastro.</w:t>
      </w:r>
    </w:p>
    <w:p w:rsidR="00254A13" w:rsidRPr="00254A13" w:rsidRDefault="00254A13" w:rsidP="00254A13">
      <w:r w:rsidRPr="00254A13">
        <w:t>Todavía con la corona de espinas,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muestra un cuerpo bello pero no atlético, y no se aprecian en él las huellas de la flagelación: como en otros casos, la fidelidad anatómica se sacrifica a la elegancia de las formas. Más raro es que no tenga propiamente barba, pues la incipiente y cerrada que vemos debe entenderse como crecida durante los días de tormento. Tiene los ojos en blanco, y muy levemente abierto el derecho, justo para que se vea el globo como una diminuta mancha clara. De la herida que tiene en el costado mana sangre, que se está coagulando, y también agua como se dice en </w:t>
      </w:r>
      <w:r w:rsidRPr="00254A13">
        <w:fldChar w:fldCharType="begin"/>
      </w:r>
      <w:r w:rsidRPr="00254A13">
        <w:instrText xml:space="preserve"> HYPERLINK "https://es.wikipedia.org/wiki/Juan_el_Evangelista" \t "_blank" </w:instrText>
      </w:r>
      <w:r w:rsidRPr="00254A13">
        <w:fldChar w:fldCharType="separate"/>
      </w:r>
      <w:r w:rsidRPr="00254A13">
        <w:t>Juan</w:t>
      </w:r>
      <w:r w:rsidRPr="00254A13">
        <w:fldChar w:fldCharType="end"/>
      </w:r>
      <w:r w:rsidRPr="00254A13">
        <w:t>, 19, 34. El paño de pureza -que es uno de los velos de la Virgen- es tan transparente que se ve con claridad la sangre que fluye por debajo y que sin embargo no llega a mancharlo. Bajan el cuerpo de la cruz tres hombres. El de más edad es probablemente </w:t>
      </w:r>
      <w:r w:rsidRPr="00254A13">
        <w:fldChar w:fldCharType="begin"/>
      </w:r>
      <w:r w:rsidRPr="00254A13">
        <w:instrText xml:space="preserve"> HYPERLINK "https://es.wikipedia.org/wiki/Nicodemo" \t "_blank" </w:instrText>
      </w:r>
      <w:r w:rsidRPr="00254A13">
        <w:fldChar w:fldCharType="separate"/>
      </w:r>
      <w:r w:rsidRPr="00254A13">
        <w:t>Nicodemo</w:t>
      </w:r>
      <w:r w:rsidRPr="00254A13">
        <w:fldChar w:fldCharType="end"/>
      </w:r>
      <w:r w:rsidRPr="00254A13">
        <w:t>, fariseo y jefe judío (</w:t>
      </w:r>
      <w:r w:rsidRPr="00254A13">
        <w:fldChar w:fldCharType="begin"/>
      </w:r>
      <w:r w:rsidRPr="00254A13">
        <w:instrText xml:space="preserve"> HYPERLINK "https://es.wikipedia.org/wiki/Juan_el_Evangelista" \t "_blank" </w:instrText>
      </w:r>
      <w:r w:rsidRPr="00254A13">
        <w:fldChar w:fldCharType="separate"/>
      </w:r>
      <w:r w:rsidRPr="00254A13">
        <w:t>Juan</w:t>
      </w:r>
      <w:r w:rsidRPr="00254A13">
        <w:fldChar w:fldCharType="end"/>
      </w:r>
      <w:r w:rsidRPr="00254A13">
        <w:t>, 3, 1-21; 7, 50). El más joven, que parece un criado, tiene los dos clavos -sanguinolentos y de espeluznante longitud- que han quitado de las manos de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y ha logrado que la sangre no manche sus ropas: un pañuelo blanco, unas medias también blancas y una casaca de damasco azul claro. La figura que viste de dorado es probablemente </w:t>
      </w:r>
      <w:r w:rsidRPr="00254A13">
        <w:fldChar w:fldCharType="begin"/>
      </w:r>
      <w:r w:rsidRPr="00254A13">
        <w:instrText xml:space="preserve"> HYPERLINK "https://es.wikipedia.org/wiki/Jos%C3%A9_de_Arimatea" \t "_blank" </w:instrText>
      </w:r>
      <w:r w:rsidRPr="00254A13">
        <w:fldChar w:fldCharType="separate"/>
      </w:r>
      <w:r w:rsidRPr="00254A13">
        <w:t xml:space="preserve">José de </w:t>
      </w:r>
      <w:proofErr w:type="spellStart"/>
      <w:r w:rsidRPr="00254A13">
        <w:t>Arimatea</w:t>
      </w:r>
      <w:proofErr w:type="spellEnd"/>
      <w:r w:rsidRPr="00254A13">
        <w:fldChar w:fldCharType="end"/>
      </w:r>
      <w:r w:rsidRPr="00254A13">
        <w:t xml:space="preserve">, el hombre rico que consiguió que le entregasen el cuerpo de Cristo y lo enterró en un sepulcro nuevo que reservaba </w:t>
      </w:r>
      <w:r w:rsidRPr="00254A13">
        <w:lastRenderedPageBreak/>
        <w:t>para sí (</w:t>
      </w:r>
      <w:r w:rsidRPr="00254A13">
        <w:fldChar w:fldCharType="begin"/>
      </w:r>
      <w:r w:rsidRPr="00254A13">
        <w:instrText xml:space="preserve"> HYPERLINK "https://es.wikipedia.org/wiki/Mateo_el_Evangelista" \t "_blank" </w:instrText>
      </w:r>
      <w:r w:rsidRPr="00254A13">
        <w:fldChar w:fldCharType="separate"/>
      </w:r>
      <w:r w:rsidRPr="00254A13">
        <w:t>Mateo</w:t>
      </w:r>
      <w:r w:rsidRPr="00254A13">
        <w:fldChar w:fldCharType="end"/>
      </w:r>
      <w:r w:rsidRPr="00254A13">
        <w:t>, 27, 57-60). Su fisonomía es muy parecida a la del Retrato de un hombre robusto (</w:t>
      </w:r>
      <w:r w:rsidRPr="00254A13">
        <w:fldChar w:fldCharType="begin"/>
      </w:r>
      <w:r w:rsidRPr="00254A13">
        <w:instrText xml:space="preserve"> HYPERLINK "https://es.wikipedia.org/wiki/Madrid" \t "_blank" </w:instrText>
      </w:r>
      <w:r w:rsidRPr="00254A13">
        <w:fldChar w:fldCharType="separate"/>
      </w:r>
      <w:r w:rsidRPr="00254A13">
        <w:t>Madrid</w:t>
      </w:r>
      <w:r w:rsidRPr="00254A13">
        <w:fldChar w:fldCharType="end"/>
      </w:r>
      <w:r w:rsidRPr="00254A13">
        <w:t>, </w:t>
      </w:r>
      <w:r w:rsidRPr="00254A13">
        <w:fldChar w:fldCharType="begin"/>
      </w:r>
      <w:r w:rsidRPr="00254A13">
        <w:instrText xml:space="preserve"> HYPERLINK "https://es.wikipedia.org/wiki/Museo_Thyssen-Bornemisza" \t "_blank" </w:instrText>
      </w:r>
      <w:r w:rsidRPr="00254A13">
        <w:fldChar w:fldCharType="separate"/>
      </w:r>
      <w:r w:rsidRPr="00254A13">
        <w:t>Museo Thyssen-Bornemisza</w:t>
      </w:r>
      <w:r w:rsidRPr="00254A13">
        <w:fldChar w:fldCharType="end"/>
      </w:r>
      <w:r w:rsidRPr="00254A13">
        <w:t>, inv. 74). La mujer que, a la derecha del todo, entrecruza las manos es la Magdalena. El hombre barbado y vestido de verde que está detrás de </w:t>
      </w:r>
      <w:r w:rsidRPr="00254A13">
        <w:fldChar w:fldCharType="begin"/>
      </w:r>
      <w:r w:rsidRPr="00254A13">
        <w:instrText xml:space="preserve"> HYPERLINK "https://es.wikipedia.org/wiki/Jos%C3%A9_de_Arimatea" \t "_blank" </w:instrText>
      </w:r>
      <w:r w:rsidRPr="00254A13">
        <w:fldChar w:fldCharType="separate"/>
      </w:r>
      <w:r w:rsidRPr="00254A13">
        <w:t xml:space="preserve">José de </w:t>
      </w:r>
      <w:proofErr w:type="spellStart"/>
      <w:r w:rsidRPr="00254A13">
        <w:t>Arimatea</w:t>
      </w:r>
      <w:proofErr w:type="spellEnd"/>
      <w:r w:rsidRPr="00254A13">
        <w:fldChar w:fldCharType="end"/>
      </w:r>
      <w:r w:rsidRPr="00254A13">
        <w:t> es probablemente otro criado. El tarro que sostiene puede ser el atributo de la Magdalena, con lo que contendría el perfume de nardo, auténtico y costoso con que ella ungió los pies de </w:t>
      </w:r>
      <w:r w:rsidRPr="00254A13">
        <w:fldChar w:fldCharType="begin"/>
      </w:r>
      <w:r w:rsidRPr="00254A13">
        <w:instrText xml:space="preserve"> HYPERLINK "https://es.wikipedia.org/wiki/Cristo" \t "_blank" </w:instrText>
      </w:r>
      <w:r w:rsidRPr="00254A13">
        <w:fldChar w:fldCharType="separate"/>
      </w:r>
      <w:r w:rsidRPr="00254A13">
        <w:t>Jesús</w:t>
      </w:r>
      <w:r w:rsidRPr="00254A13">
        <w:fldChar w:fldCharType="end"/>
      </w:r>
      <w:r w:rsidRPr="00254A13">
        <w:t> (</w:t>
      </w:r>
      <w:r w:rsidRPr="00254A13">
        <w:fldChar w:fldCharType="begin"/>
      </w:r>
      <w:r w:rsidRPr="00254A13">
        <w:instrText xml:space="preserve"> HYPERLINK "https://es.wikipedia.org/wiki/Juan_el_Evangelista" \t "_blank" </w:instrText>
      </w:r>
      <w:r w:rsidRPr="00254A13">
        <w:fldChar w:fldCharType="separate"/>
      </w:r>
      <w:r w:rsidRPr="00254A13">
        <w:t>Juan</w:t>
      </w:r>
      <w:r w:rsidRPr="00254A13">
        <w:fldChar w:fldCharType="end"/>
      </w:r>
      <w:r w:rsidRPr="00254A13">
        <w:t>, 12, 3). A la izquierda, la Virgen se ha desvanecido y ha caído al suelo en una postura que repite la del cuerpo muerto de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Sufriendo con él, está viviendo su </w:t>
      </w:r>
      <w:proofErr w:type="spellStart"/>
      <w:r w:rsidRPr="00254A13">
        <w:t>Compassio</w:t>
      </w:r>
      <w:proofErr w:type="spellEnd"/>
      <w:r w:rsidRPr="00254A13">
        <w:t>. Tiene los ojos en blanco, entrecerrados. Las lágrimas resbalan por su rostro, y junto a la barbilla una de ellas está a punto de gotear. La sujeta </w:t>
      </w:r>
      <w:r w:rsidRPr="00254A13">
        <w:fldChar w:fldCharType="begin"/>
      </w:r>
      <w:r w:rsidRPr="00254A13">
        <w:instrText xml:space="preserve"> HYPERLINK "https://es.wikipedia.org/wiki/Juan_el_Evangelista" \t "_blank" </w:instrText>
      </w:r>
      <w:r w:rsidRPr="00254A13">
        <w:fldChar w:fldCharType="separate"/>
      </w:r>
      <w:r w:rsidRPr="00254A13">
        <w:t>san Juan Evangelista</w:t>
      </w:r>
      <w:r w:rsidRPr="00254A13">
        <w:fldChar w:fldCharType="end"/>
      </w:r>
      <w:r w:rsidRPr="00254A13">
        <w:t>, ayudado por una mujer vestida de verde que es probablemente </w:t>
      </w:r>
      <w:r w:rsidRPr="00254A13">
        <w:fldChar w:fldCharType="begin"/>
      </w:r>
      <w:r w:rsidRPr="00254A13">
        <w:instrText xml:space="preserve"> HYPERLINK "https://es.wikipedia.org/wiki/Salom%C3%A9_(disc%C3%ADpula)" \t "_blank" </w:instrText>
      </w:r>
      <w:r w:rsidRPr="00254A13">
        <w:fldChar w:fldCharType="separate"/>
      </w:r>
      <w:r w:rsidRPr="00254A13">
        <w:t>María Salomé</w:t>
      </w:r>
      <w:r w:rsidRPr="00254A13">
        <w:fldChar w:fldCharType="end"/>
      </w:r>
      <w:r w:rsidRPr="00254A13">
        <w:t>, hermanastra de la Virgen y madre de </w:t>
      </w:r>
      <w:r w:rsidRPr="00254A13">
        <w:fldChar w:fldCharType="begin"/>
      </w:r>
      <w:r w:rsidRPr="00254A13">
        <w:instrText xml:space="preserve"> HYPERLINK "https://es.wikipedia.org/wiki/Juan_el_Evangelista" \t "_blank" </w:instrText>
      </w:r>
      <w:r w:rsidRPr="00254A13">
        <w:fldChar w:fldCharType="separate"/>
      </w:r>
      <w:r w:rsidRPr="00254A13">
        <w:t>Juan</w:t>
      </w:r>
      <w:r w:rsidRPr="00254A13">
        <w:fldChar w:fldCharType="end"/>
      </w:r>
      <w:r w:rsidRPr="00254A13">
        <w:t>. Y la mujer que está situada detrás del santo puede ser María Cleofás, la otra hermanastra de la Virgen.</w:t>
      </w:r>
    </w:p>
    <w:p w:rsidR="00254A13" w:rsidRPr="00254A13" w:rsidRDefault="00254A13" w:rsidP="00254A13">
      <w:r w:rsidRPr="00254A13">
        <w:t>El espacio contenido en la caja dorada no tiene nada que ver con el espacio que ocupan las figuras. En el remate superior, la cruz está inmediatamente detrás de la tracería, pero cuando descendemos vemos que delante de la cruz hay espacio para </w:t>
      </w:r>
      <w:r w:rsidRPr="00254A13">
        <w:fldChar w:fldCharType="begin"/>
      </w:r>
      <w:r w:rsidRPr="00254A13">
        <w:instrText xml:space="preserve"> HYPERLINK "https://es.wikipedia.org/wiki/Nicodemo" \t "_blank" </w:instrText>
      </w:r>
      <w:r w:rsidRPr="00254A13">
        <w:fldChar w:fldCharType="separate"/>
      </w:r>
      <w:r w:rsidRPr="00254A13">
        <w:t>Nicodemo</w:t>
      </w:r>
      <w:r w:rsidRPr="00254A13">
        <w:fldChar w:fldCharType="end"/>
      </w:r>
      <w:r w:rsidRPr="00254A13">
        <w:t>,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y la Virgen. Sabedor de que esas incongruencias espaciales no podían ser demasiado evidentes, </w:t>
      </w:r>
      <w:r w:rsidRPr="00254A13">
        <w:fldChar w:fldCharType="begin"/>
      </w:r>
      <w:r w:rsidRPr="00254A13">
        <w:instrText xml:space="preserve"> HYPERLINK "https://es.wikipedia.org/wiki/Rogier_van_der_Weyden" \t "_blank" </w:instrText>
      </w:r>
      <w:r w:rsidRPr="00254A13">
        <w:fldChar w:fldCharType="separate"/>
      </w:r>
      <w:r w:rsidRPr="00254A13">
        <w:t xml:space="preserve">Van der </w:t>
      </w:r>
      <w:proofErr w:type="spellStart"/>
      <w:r w:rsidRPr="00254A13">
        <w:t>Weyden</w:t>
      </w:r>
      <w:proofErr w:type="spellEnd"/>
      <w:r w:rsidRPr="00254A13">
        <w:fldChar w:fldCharType="end"/>
      </w:r>
      <w:r w:rsidRPr="00254A13">
        <w:t> ocultó las principales intersecciones. Alargó así de manera extraordinaria la pierna izquierda de la Virgen, de manera que el pie y el manto escondieran la base de la cruz y uno de los largueros de la escalera. La postura del hombre de verde está forzada para que su pie derecho y el ribete de piel de su vestido oculten en parte el otro larguero. Aunque estos subterfugios no son apreciables de manera inmediata, las perspectivas falsas producen una sensación de incomodidad en el espectador, que no puede dejar de advertirlas. Dentro de este escenario, las figuras trazan una estructura lineal perfectamente equilibrada. La cruz se halla en el centro exacto de la tabla. La postura de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se duplica en la de la Virgen, y son también similares las de </w:t>
      </w:r>
      <w:r w:rsidRPr="00254A13">
        <w:fldChar w:fldCharType="begin"/>
      </w:r>
      <w:r w:rsidRPr="00254A13">
        <w:instrText xml:space="preserve"> HYPERLINK "https://es.wikipedia.org/wiki/Salom%C3%A9_(disc%C3%ADpula)" \t "_blank" </w:instrText>
      </w:r>
      <w:r w:rsidRPr="00254A13">
        <w:fldChar w:fldCharType="separate"/>
      </w:r>
      <w:r w:rsidRPr="00254A13">
        <w:t>María Salomé</w:t>
      </w:r>
      <w:r w:rsidRPr="00254A13">
        <w:fldChar w:fldCharType="end"/>
      </w:r>
      <w:r w:rsidRPr="00254A13">
        <w:t> y </w:t>
      </w:r>
      <w:r w:rsidRPr="00254A13">
        <w:fldChar w:fldCharType="begin"/>
      </w:r>
      <w:r w:rsidRPr="00254A13">
        <w:instrText xml:space="preserve"> HYPERLINK "https://es.wikipedia.org/wiki/Jos%C3%A9_de_Arimatea" \t "_blank" </w:instrText>
      </w:r>
      <w:r w:rsidRPr="00254A13">
        <w:fldChar w:fldCharType="separate"/>
      </w:r>
      <w:r w:rsidRPr="00254A13">
        <w:t xml:space="preserve">José de </w:t>
      </w:r>
      <w:proofErr w:type="spellStart"/>
      <w:r w:rsidRPr="00254A13">
        <w:t>Arimatea</w:t>
      </w:r>
      <w:proofErr w:type="spellEnd"/>
      <w:r w:rsidRPr="00254A13">
        <w:fldChar w:fldCharType="end"/>
      </w:r>
      <w:r w:rsidRPr="00254A13">
        <w:t>, que establecen entre ellas una sintonía visual. San Juan y la Magdalena funcionan en cambio como paréntesis que abrazan al grupo central. Con los pies cruzados, la Magdalena tiene que apoyarse en el lateral de la caja dorada para mantenerse en pie. Pese a ello se está deslizando hacia el suelo, donde compondría una imagen poco decorosa. Ninguna de las figuras está firmemente apoyada sobre sus pies; en su mayoría están a punto de derrumbarse. Se produce así en el espectador una impresión de inmutable estabilidad que se contradice de inmediato. La cabeza de Cristo está situada en un eje horizontal que ya resulta poco natural, pero además la perspectiva de la nariz está forzada para subrayar aún más esa horizontalidad. Como todo el cuadro recibe una fuerte luz desde la derecha, el artista puede iluminar el rostro de </w:t>
      </w:r>
      <w:r w:rsidRPr="00254A13">
        <w:fldChar w:fldCharType="begin"/>
      </w:r>
      <w:r w:rsidRPr="00254A13">
        <w:instrText xml:space="preserve"> HYPERLINK "https://es.wikipedia.org/wiki/Cristo" \t "_blank" </w:instrText>
      </w:r>
      <w:r w:rsidRPr="00254A13">
        <w:fldChar w:fldCharType="separate"/>
      </w:r>
      <w:r w:rsidRPr="00254A13">
        <w:t>Cristo</w:t>
      </w:r>
      <w:r w:rsidRPr="00254A13">
        <w:fldChar w:fldCharType="end"/>
      </w:r>
      <w:r w:rsidRPr="00254A13">
        <w:t> desde abajo, de manera que las partes que normalmente estarían en sombra sean muy luminosas. Otro elemento que contribuye, aunque de manera distinta, a la extrañeza que produce la imagen es la incipiente e inesperada barba. Y las espinas que se clavan en la frente y la oreja transmiten dolor. Pero es el expresivo empleo de la estructura, la luz y la irracionalidad lo que más subraya el horror de la escena.</w:t>
      </w:r>
    </w:p>
    <w:p w:rsidR="00254A13" w:rsidRPr="00254A13" w:rsidRDefault="00254A13" w:rsidP="00254A13">
      <w:r w:rsidRPr="00254A13">
        <w:t>Es probable que </w:t>
      </w:r>
      <w:r w:rsidRPr="00254A13">
        <w:fldChar w:fldCharType="begin"/>
      </w:r>
      <w:r w:rsidRPr="00254A13">
        <w:instrText xml:space="preserve"> HYPERLINK "https://es.wikipedia.org/wiki/Rogier_van_der_Weyden" \t "_blank" </w:instrText>
      </w:r>
      <w:r w:rsidRPr="00254A13">
        <w:fldChar w:fldCharType="separate"/>
      </w:r>
      <w:r w:rsidRPr="00254A13">
        <w:t xml:space="preserve">Van der </w:t>
      </w:r>
      <w:proofErr w:type="spellStart"/>
      <w:r w:rsidRPr="00254A13">
        <w:t>Weyden</w:t>
      </w:r>
      <w:proofErr w:type="spellEnd"/>
      <w:r w:rsidRPr="00254A13">
        <w:fldChar w:fldCharType="end"/>
      </w:r>
      <w:r w:rsidRPr="00254A13">
        <w:t xml:space="preserve"> empezara por realizar un boceto detallado para que fuera aprobado por sus clientes. Después lo copió a mano alzada con largas pinceladas ricas en aglutinante, para obtener el audaz dibujo subyacente que </w:t>
      </w:r>
      <w:r w:rsidRPr="00254A13">
        <w:lastRenderedPageBreak/>
        <w:t xml:space="preserve">muestra la </w:t>
      </w:r>
      <w:proofErr w:type="spellStart"/>
      <w:r w:rsidRPr="00254A13">
        <w:t>reflectografía</w:t>
      </w:r>
      <w:proofErr w:type="spellEnd"/>
      <w:r w:rsidRPr="00254A13">
        <w:t xml:space="preserve"> infrarroja. Pero al pintar no siempre siguió ese dibujo subyacente: colocó más bajas las cabezas de </w:t>
      </w:r>
      <w:r w:rsidRPr="00254A13">
        <w:fldChar w:fldCharType="begin"/>
      </w:r>
      <w:r w:rsidRPr="00254A13">
        <w:instrText xml:space="preserve"> HYPERLINK "https://es.wikipedia.org/wiki/Salom%C3%A9_(disc%C3%ADpula)" \t "_blank" </w:instrText>
      </w:r>
      <w:r w:rsidRPr="00254A13">
        <w:fldChar w:fldCharType="separate"/>
      </w:r>
      <w:r w:rsidRPr="00254A13">
        <w:t>María Salomé</w:t>
      </w:r>
      <w:r w:rsidRPr="00254A13">
        <w:fldChar w:fldCharType="end"/>
      </w:r>
      <w:r w:rsidRPr="00254A13">
        <w:t>, </w:t>
      </w:r>
      <w:r w:rsidRPr="00254A13">
        <w:fldChar w:fldCharType="begin"/>
      </w:r>
      <w:r w:rsidRPr="00254A13">
        <w:instrText xml:space="preserve"> HYPERLINK "https://es.wikipedia.org/wiki/Jos%C3%A9_de_Arimatea" \t "_blank" </w:instrText>
      </w:r>
      <w:r w:rsidRPr="00254A13">
        <w:fldChar w:fldCharType="separate"/>
      </w:r>
      <w:r w:rsidRPr="00254A13">
        <w:t xml:space="preserve">José de </w:t>
      </w:r>
      <w:proofErr w:type="spellStart"/>
      <w:r w:rsidRPr="00254A13">
        <w:t>Arimatea</w:t>
      </w:r>
      <w:proofErr w:type="spellEnd"/>
      <w:r w:rsidRPr="00254A13">
        <w:fldChar w:fldCharType="end"/>
      </w:r>
      <w:r w:rsidRPr="00254A13">
        <w:t> y el hombre barbado de verde, y modificó también algunas manos y pies, los travesaños de la escalera y muchas zonas de los paños. Esos cambios de opinión son siempre interesantes, y el dibujo subyacente, realizado con viveza y audacia, revela una creatividad espontánea que puede sorprender a muchos de los que lo ven. Así, el microscopio o los detalles fotográficos sumamente ampliados son el mejor camino para apreciar la seguridad y rapidez de su técnica y la confianza de su pincelada (Texto extractado de Campbell, L. en: </w:t>
      </w:r>
      <w:proofErr w:type="spellStart"/>
      <w:r w:rsidRPr="00254A13">
        <w:t>Rogier</w:t>
      </w:r>
      <w:proofErr w:type="spellEnd"/>
      <w:r w:rsidRPr="00254A13">
        <w:t xml:space="preserve"> van der </w:t>
      </w:r>
      <w:proofErr w:type="spellStart"/>
      <w:r w:rsidRPr="00254A13">
        <w:t>Weyden</w:t>
      </w:r>
      <w:proofErr w:type="spellEnd"/>
      <w:r w:rsidRPr="00254A13">
        <w:t>, </w:t>
      </w:r>
      <w:r w:rsidRPr="00254A13">
        <w:fldChar w:fldCharType="begin"/>
      </w:r>
      <w:r w:rsidRPr="00254A13">
        <w:instrText xml:space="preserve"> HYPERLINK "https://es.wikipedia.org/wiki/Museo_del_Prado" \t "_blank" </w:instrText>
      </w:r>
      <w:r w:rsidRPr="00254A13">
        <w:fldChar w:fldCharType="separate"/>
      </w:r>
      <w:r w:rsidRPr="00254A13">
        <w:t>Museo Nacional del Prado</w:t>
      </w:r>
      <w:r w:rsidRPr="00254A13">
        <w:fldChar w:fldCharType="end"/>
      </w:r>
      <w:r w:rsidRPr="00254A13">
        <w:t>, 2015, pp. 74-81).</w:t>
      </w:r>
    </w:p>
    <w:p w:rsidR="00254A13" w:rsidRPr="00254A13" w:rsidRDefault="00254A13" w:rsidP="00254A13"/>
    <w:p w:rsidR="00254A13" w:rsidRPr="00254A13" w:rsidRDefault="00254A13" w:rsidP="00254A13">
      <w:hyperlink r:id="rId10" w:history="1">
        <w:r w:rsidRPr="00254A13">
          <w:t>|</w:t>
        </w:r>
      </w:hyperlink>
    </w:p>
    <w:p w:rsidR="00254A13" w:rsidRPr="00254A13" w:rsidRDefault="00254A13" w:rsidP="00254A13"/>
    <w:sectPr w:rsidR="00254A13" w:rsidRPr="00254A13" w:rsidSect="00FC68F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13"/>
    <w:rsid w:val="000A082E"/>
    <w:rsid w:val="00254A13"/>
    <w:rsid w:val="00B56579"/>
    <w:rsid w:val="00FC68F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8DC4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79"/>
    <w:pPr>
      <w:spacing w:before="120" w:after="120"/>
      <w:jc w:val="both"/>
    </w:pPr>
  </w:style>
  <w:style w:type="paragraph" w:styleId="Ttulo1">
    <w:name w:val="heading 1"/>
    <w:basedOn w:val="Normal"/>
    <w:next w:val="Normal"/>
    <w:link w:val="Ttulo1Car"/>
    <w:uiPriority w:val="9"/>
    <w:qFormat/>
    <w:rsid w:val="00254A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A13"/>
    <w:rPr>
      <w:rFonts w:asciiTheme="majorHAnsi" w:eastAsiaTheme="majorEastAsia" w:hAnsiTheme="majorHAnsi" w:cstheme="majorBidi"/>
      <w:b/>
      <w:bCs/>
      <w:color w:val="345A8A" w:themeColor="accent1" w:themeShade="B5"/>
      <w:sz w:val="32"/>
      <w:szCs w:val="32"/>
    </w:rPr>
  </w:style>
  <w:style w:type="character" w:styleId="Hipervnculo">
    <w:name w:val="Hyperlink"/>
    <w:basedOn w:val="Fuentedeprrafopredeter"/>
    <w:uiPriority w:val="99"/>
    <w:semiHidden/>
    <w:unhideWhenUsed/>
    <w:rsid w:val="00254A13"/>
    <w:rPr>
      <w:color w:val="0000FF"/>
      <w:u w:val="single"/>
    </w:rPr>
  </w:style>
  <w:style w:type="character" w:styleId="Textoennegrita">
    <w:name w:val="Strong"/>
    <w:basedOn w:val="Fuentedeprrafopredeter"/>
    <w:uiPriority w:val="22"/>
    <w:qFormat/>
    <w:rsid w:val="00254A13"/>
    <w:rPr>
      <w:b/>
      <w:bCs/>
    </w:rPr>
  </w:style>
  <w:style w:type="paragraph" w:styleId="NormalWeb">
    <w:name w:val="Normal (Web)"/>
    <w:basedOn w:val="Normal"/>
    <w:uiPriority w:val="99"/>
    <w:semiHidden/>
    <w:unhideWhenUsed/>
    <w:rsid w:val="00254A13"/>
    <w:pPr>
      <w:spacing w:before="100" w:beforeAutospacing="1" w:after="100" w:afterAutospacing="1"/>
    </w:pPr>
    <w:rPr>
      <w:rFonts w:ascii="Times New Roman" w:hAnsi="Times New Roman" w:cs="Times New Roman"/>
      <w:sz w:val="20"/>
      <w:szCs w:val="20"/>
      <w:lang w:val="es-ES_tradnl"/>
    </w:rPr>
  </w:style>
  <w:style w:type="character" w:styleId="Enfasis">
    <w:name w:val="Emphasis"/>
    <w:basedOn w:val="Fuentedeprrafopredeter"/>
    <w:uiPriority w:val="20"/>
    <w:qFormat/>
    <w:rsid w:val="00254A13"/>
    <w:rPr>
      <w:i/>
      <w:iCs/>
    </w:rPr>
  </w:style>
  <w:style w:type="character" w:customStyle="1" w:styleId="read-less">
    <w:name w:val="read-less"/>
    <w:basedOn w:val="Fuentedeprrafopredeter"/>
    <w:rsid w:val="00254A13"/>
  </w:style>
  <w:style w:type="character" w:customStyle="1" w:styleId="mas-info">
    <w:name w:val="mas-info"/>
    <w:basedOn w:val="Fuentedeprrafopredeter"/>
    <w:rsid w:val="00254A13"/>
  </w:style>
  <w:style w:type="paragraph" w:styleId="Ttulo">
    <w:name w:val="Title"/>
    <w:basedOn w:val="Normal"/>
    <w:next w:val="Normal"/>
    <w:link w:val="TtuloCar"/>
    <w:uiPriority w:val="10"/>
    <w:qFormat/>
    <w:rsid w:val="00254A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54A13"/>
    <w:rPr>
      <w:rFonts w:asciiTheme="majorHAnsi" w:eastAsiaTheme="majorEastAsia" w:hAnsiTheme="majorHAnsi" w:cstheme="majorBidi"/>
      <w:color w:val="17365D" w:themeColor="text2" w:themeShade="BF"/>
      <w:spacing w:val="5"/>
      <w:kern w:val="28"/>
      <w:sz w:val="52"/>
      <w:szCs w:val="52"/>
    </w:rPr>
  </w:style>
  <w:style w:type="character" w:styleId="Hipervnculovisitado">
    <w:name w:val="FollowedHyperlink"/>
    <w:basedOn w:val="Fuentedeprrafopredeter"/>
    <w:uiPriority w:val="99"/>
    <w:semiHidden/>
    <w:unhideWhenUsed/>
    <w:rsid w:val="00254A13"/>
    <w:rPr>
      <w:color w:val="800080" w:themeColor="followedHyperlink"/>
      <w:u w:val="single"/>
    </w:rPr>
  </w:style>
  <w:style w:type="paragraph" w:styleId="Prrafodelista">
    <w:name w:val="List Paragraph"/>
    <w:basedOn w:val="Normal"/>
    <w:uiPriority w:val="34"/>
    <w:qFormat/>
    <w:rsid w:val="00254A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79"/>
    <w:pPr>
      <w:spacing w:before="120" w:after="120"/>
      <w:jc w:val="both"/>
    </w:pPr>
  </w:style>
  <w:style w:type="paragraph" w:styleId="Ttulo1">
    <w:name w:val="heading 1"/>
    <w:basedOn w:val="Normal"/>
    <w:next w:val="Normal"/>
    <w:link w:val="Ttulo1Car"/>
    <w:uiPriority w:val="9"/>
    <w:qFormat/>
    <w:rsid w:val="00254A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A13"/>
    <w:rPr>
      <w:rFonts w:asciiTheme="majorHAnsi" w:eastAsiaTheme="majorEastAsia" w:hAnsiTheme="majorHAnsi" w:cstheme="majorBidi"/>
      <w:b/>
      <w:bCs/>
      <w:color w:val="345A8A" w:themeColor="accent1" w:themeShade="B5"/>
      <w:sz w:val="32"/>
      <w:szCs w:val="32"/>
    </w:rPr>
  </w:style>
  <w:style w:type="character" w:styleId="Hipervnculo">
    <w:name w:val="Hyperlink"/>
    <w:basedOn w:val="Fuentedeprrafopredeter"/>
    <w:uiPriority w:val="99"/>
    <w:semiHidden/>
    <w:unhideWhenUsed/>
    <w:rsid w:val="00254A13"/>
    <w:rPr>
      <w:color w:val="0000FF"/>
      <w:u w:val="single"/>
    </w:rPr>
  </w:style>
  <w:style w:type="character" w:styleId="Textoennegrita">
    <w:name w:val="Strong"/>
    <w:basedOn w:val="Fuentedeprrafopredeter"/>
    <w:uiPriority w:val="22"/>
    <w:qFormat/>
    <w:rsid w:val="00254A13"/>
    <w:rPr>
      <w:b/>
      <w:bCs/>
    </w:rPr>
  </w:style>
  <w:style w:type="paragraph" w:styleId="NormalWeb">
    <w:name w:val="Normal (Web)"/>
    <w:basedOn w:val="Normal"/>
    <w:uiPriority w:val="99"/>
    <w:semiHidden/>
    <w:unhideWhenUsed/>
    <w:rsid w:val="00254A13"/>
    <w:pPr>
      <w:spacing w:before="100" w:beforeAutospacing="1" w:after="100" w:afterAutospacing="1"/>
    </w:pPr>
    <w:rPr>
      <w:rFonts w:ascii="Times New Roman" w:hAnsi="Times New Roman" w:cs="Times New Roman"/>
      <w:sz w:val="20"/>
      <w:szCs w:val="20"/>
      <w:lang w:val="es-ES_tradnl"/>
    </w:rPr>
  </w:style>
  <w:style w:type="character" w:styleId="Enfasis">
    <w:name w:val="Emphasis"/>
    <w:basedOn w:val="Fuentedeprrafopredeter"/>
    <w:uiPriority w:val="20"/>
    <w:qFormat/>
    <w:rsid w:val="00254A13"/>
    <w:rPr>
      <w:i/>
      <w:iCs/>
    </w:rPr>
  </w:style>
  <w:style w:type="character" w:customStyle="1" w:styleId="read-less">
    <w:name w:val="read-less"/>
    <w:basedOn w:val="Fuentedeprrafopredeter"/>
    <w:rsid w:val="00254A13"/>
  </w:style>
  <w:style w:type="character" w:customStyle="1" w:styleId="mas-info">
    <w:name w:val="mas-info"/>
    <w:basedOn w:val="Fuentedeprrafopredeter"/>
    <w:rsid w:val="00254A13"/>
  </w:style>
  <w:style w:type="paragraph" w:styleId="Ttulo">
    <w:name w:val="Title"/>
    <w:basedOn w:val="Normal"/>
    <w:next w:val="Normal"/>
    <w:link w:val="TtuloCar"/>
    <w:uiPriority w:val="10"/>
    <w:qFormat/>
    <w:rsid w:val="00254A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54A13"/>
    <w:rPr>
      <w:rFonts w:asciiTheme="majorHAnsi" w:eastAsiaTheme="majorEastAsia" w:hAnsiTheme="majorHAnsi" w:cstheme="majorBidi"/>
      <w:color w:val="17365D" w:themeColor="text2" w:themeShade="BF"/>
      <w:spacing w:val="5"/>
      <w:kern w:val="28"/>
      <w:sz w:val="52"/>
      <w:szCs w:val="52"/>
    </w:rPr>
  </w:style>
  <w:style w:type="character" w:styleId="Hipervnculovisitado">
    <w:name w:val="FollowedHyperlink"/>
    <w:basedOn w:val="Fuentedeprrafopredeter"/>
    <w:uiPriority w:val="99"/>
    <w:semiHidden/>
    <w:unhideWhenUsed/>
    <w:rsid w:val="00254A13"/>
    <w:rPr>
      <w:color w:val="800080" w:themeColor="followedHyperlink"/>
      <w:u w:val="single"/>
    </w:rPr>
  </w:style>
  <w:style w:type="paragraph" w:styleId="Prrafodelista">
    <w:name w:val="List Paragraph"/>
    <w:basedOn w:val="Normal"/>
    <w:uiPriority w:val="34"/>
    <w:qFormat/>
    <w:rsid w:val="0025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376">
      <w:bodyDiv w:val="1"/>
      <w:marLeft w:val="0"/>
      <w:marRight w:val="0"/>
      <w:marTop w:val="0"/>
      <w:marBottom w:val="0"/>
      <w:divBdr>
        <w:top w:val="none" w:sz="0" w:space="0" w:color="auto"/>
        <w:left w:val="none" w:sz="0" w:space="0" w:color="auto"/>
        <w:bottom w:val="none" w:sz="0" w:space="0" w:color="auto"/>
        <w:right w:val="none" w:sz="0" w:space="0" w:color="auto"/>
      </w:divBdr>
      <w:divsChild>
        <w:div w:id="120001194">
          <w:marLeft w:val="0"/>
          <w:marRight w:val="0"/>
          <w:marTop w:val="0"/>
          <w:marBottom w:val="0"/>
          <w:divBdr>
            <w:top w:val="none" w:sz="0" w:space="0" w:color="auto"/>
            <w:left w:val="none" w:sz="0" w:space="0" w:color="auto"/>
            <w:bottom w:val="none" w:sz="0" w:space="0" w:color="auto"/>
            <w:right w:val="none" w:sz="0" w:space="0" w:color="auto"/>
          </w:divBdr>
        </w:div>
      </w:divsChild>
    </w:div>
    <w:div w:id="175003078">
      <w:bodyDiv w:val="1"/>
      <w:marLeft w:val="0"/>
      <w:marRight w:val="0"/>
      <w:marTop w:val="0"/>
      <w:marBottom w:val="0"/>
      <w:divBdr>
        <w:top w:val="none" w:sz="0" w:space="0" w:color="auto"/>
        <w:left w:val="none" w:sz="0" w:space="0" w:color="auto"/>
        <w:bottom w:val="none" w:sz="0" w:space="0" w:color="auto"/>
        <w:right w:val="none" w:sz="0" w:space="0" w:color="auto"/>
      </w:divBdr>
    </w:div>
    <w:div w:id="487937230">
      <w:bodyDiv w:val="1"/>
      <w:marLeft w:val="0"/>
      <w:marRight w:val="0"/>
      <w:marTop w:val="0"/>
      <w:marBottom w:val="0"/>
      <w:divBdr>
        <w:top w:val="none" w:sz="0" w:space="0" w:color="auto"/>
        <w:left w:val="none" w:sz="0" w:space="0" w:color="auto"/>
        <w:bottom w:val="none" w:sz="0" w:space="0" w:color="auto"/>
        <w:right w:val="none" w:sz="0" w:space="0" w:color="auto"/>
      </w:divBdr>
      <w:divsChild>
        <w:div w:id="556401745">
          <w:marLeft w:val="0"/>
          <w:marRight w:val="0"/>
          <w:marTop w:val="0"/>
          <w:marBottom w:val="0"/>
          <w:divBdr>
            <w:top w:val="none" w:sz="0" w:space="0" w:color="auto"/>
            <w:left w:val="none" w:sz="0" w:space="0" w:color="auto"/>
            <w:bottom w:val="none" w:sz="0" w:space="0" w:color="auto"/>
            <w:right w:val="none" w:sz="0" w:space="0" w:color="auto"/>
          </w:divBdr>
        </w:div>
      </w:divsChild>
    </w:div>
    <w:div w:id="544367923">
      <w:bodyDiv w:val="1"/>
      <w:marLeft w:val="0"/>
      <w:marRight w:val="0"/>
      <w:marTop w:val="0"/>
      <w:marBottom w:val="0"/>
      <w:divBdr>
        <w:top w:val="none" w:sz="0" w:space="0" w:color="auto"/>
        <w:left w:val="none" w:sz="0" w:space="0" w:color="auto"/>
        <w:bottom w:val="none" w:sz="0" w:space="0" w:color="auto"/>
        <w:right w:val="none" w:sz="0" w:space="0" w:color="auto"/>
      </w:divBdr>
      <w:divsChild>
        <w:div w:id="1957986000">
          <w:marLeft w:val="0"/>
          <w:marRight w:val="0"/>
          <w:marTop w:val="0"/>
          <w:marBottom w:val="0"/>
          <w:divBdr>
            <w:top w:val="none" w:sz="0" w:space="0" w:color="auto"/>
            <w:left w:val="none" w:sz="0" w:space="0" w:color="auto"/>
            <w:bottom w:val="none" w:sz="0" w:space="0" w:color="auto"/>
            <w:right w:val="none" w:sz="0" w:space="0" w:color="auto"/>
          </w:divBdr>
        </w:div>
      </w:divsChild>
    </w:div>
    <w:div w:id="1780029406">
      <w:bodyDiv w:val="1"/>
      <w:marLeft w:val="0"/>
      <w:marRight w:val="0"/>
      <w:marTop w:val="0"/>
      <w:marBottom w:val="0"/>
      <w:divBdr>
        <w:top w:val="none" w:sz="0" w:space="0" w:color="auto"/>
        <w:left w:val="none" w:sz="0" w:space="0" w:color="auto"/>
        <w:bottom w:val="none" w:sz="0" w:space="0" w:color="auto"/>
        <w:right w:val="none" w:sz="0" w:space="0" w:color="auto"/>
      </w:divBdr>
      <w:divsChild>
        <w:div w:id="1274098180">
          <w:marLeft w:val="0"/>
          <w:marRight w:val="0"/>
          <w:marTop w:val="0"/>
          <w:marBottom w:val="0"/>
          <w:divBdr>
            <w:top w:val="none" w:sz="0" w:space="0" w:color="auto"/>
            <w:left w:val="none" w:sz="0" w:space="0" w:color="auto"/>
            <w:bottom w:val="none" w:sz="0" w:space="0" w:color="auto"/>
            <w:right w:val="none" w:sz="0" w:space="0" w:color="auto"/>
          </w:divBdr>
        </w:div>
      </w:divsChild>
    </w:div>
    <w:div w:id="1792239054">
      <w:bodyDiv w:val="1"/>
      <w:marLeft w:val="0"/>
      <w:marRight w:val="0"/>
      <w:marTop w:val="0"/>
      <w:marBottom w:val="0"/>
      <w:divBdr>
        <w:top w:val="none" w:sz="0" w:space="0" w:color="auto"/>
        <w:left w:val="none" w:sz="0" w:space="0" w:color="auto"/>
        <w:bottom w:val="none" w:sz="0" w:space="0" w:color="auto"/>
        <w:right w:val="none" w:sz="0" w:space="0" w:color="auto"/>
      </w:divBdr>
      <w:divsChild>
        <w:div w:id="1359550215">
          <w:marLeft w:val="0"/>
          <w:marRight w:val="0"/>
          <w:marTop w:val="0"/>
          <w:marBottom w:val="0"/>
          <w:divBdr>
            <w:top w:val="none" w:sz="0" w:space="0" w:color="auto"/>
            <w:left w:val="none" w:sz="0" w:space="0" w:color="auto"/>
            <w:bottom w:val="none" w:sz="0" w:space="0" w:color="auto"/>
            <w:right w:val="none" w:sz="0" w:space="0" w:color="auto"/>
          </w:divBdr>
        </w:div>
      </w:divsChild>
    </w:div>
    <w:div w:id="2029792457">
      <w:bodyDiv w:val="1"/>
      <w:marLeft w:val="0"/>
      <w:marRight w:val="0"/>
      <w:marTop w:val="0"/>
      <w:marBottom w:val="0"/>
      <w:divBdr>
        <w:top w:val="none" w:sz="0" w:space="0" w:color="auto"/>
        <w:left w:val="none" w:sz="0" w:space="0" w:color="auto"/>
        <w:bottom w:val="none" w:sz="0" w:space="0" w:color="auto"/>
        <w:right w:val="none" w:sz="0" w:space="0" w:color="auto"/>
      </w:divBdr>
      <w:divsChild>
        <w:div w:id="6249664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useodelprado.es/coleccion/obras-de-arte?cidoc:p55_has_current_location=Sala%20052C&amp;ordenarPor=pm:relevance" TargetMode="External"/><Relationship Id="rId6" Type="http://schemas.openxmlformats.org/officeDocument/2006/relationships/hyperlink" Target="https://www.museodelprado.es/coleccion/obras-de-arte?cidoc:p55_has_current_location=Sala%20025&amp;ordenarPor=pm:relevance" TargetMode="External"/><Relationship Id="rId7" Type="http://schemas.openxmlformats.org/officeDocument/2006/relationships/hyperlink" Target="https://www.museodelprado.es/coleccion/obras-de-arte?cidoc:p55_has_current_location=Sala%20057A&amp;ordenarPor=pm:relevance" TargetMode="External"/><Relationship Id="rId8" Type="http://schemas.openxmlformats.org/officeDocument/2006/relationships/hyperlink" Target="https://www.museodelprado.es/coleccion/obras-de-arte?cidoc:p55_has_current_location=Sala%20007&amp;ordenarPor=pm:relevance" TargetMode="External"/><Relationship Id="rId9" Type="http://schemas.openxmlformats.org/officeDocument/2006/relationships/hyperlink" Target="https://www.museodelprado.es/coleccion/obras-de-arte?cidoc:p55_has_current_location=Sala%20058&amp;ordenarPor=pm:relevance" TargetMode="External"/><Relationship Id="rId10" Type="http://schemas.openxmlformats.org/officeDocument/2006/relationships/hyperlink" Target="https://www.museodelprado.es/coleccion/obra-de-arte/transfiguracion-del-seor/eed62f0d-1fb1-44c6-af98-96301160b7f2?searchMeta=transfiguracion%20del%20sen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4023</Words>
  <Characters>22127</Characters>
  <Application>Microsoft Macintosh Word</Application>
  <DocSecurity>0</DocSecurity>
  <Lines>184</Lines>
  <Paragraphs>52</Paragraphs>
  <ScaleCrop>false</ScaleCrop>
  <Company/>
  <LinksUpToDate>false</LinksUpToDate>
  <CharactersWithSpaces>26098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Mingo Kaminouchi</dc:creator>
  <cp:keywords/>
  <dc:description/>
  <cp:lastModifiedBy>Alberto Mingo Kaminouchi</cp:lastModifiedBy>
  <cp:revision>1</cp:revision>
  <dcterms:created xsi:type="dcterms:W3CDTF">2020-02-23T16:50:00Z</dcterms:created>
  <dcterms:modified xsi:type="dcterms:W3CDTF">2020-02-23T17:11:00Z</dcterms:modified>
</cp:coreProperties>
</file>